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C2" w:rsidRPr="00690C59" w:rsidRDefault="007A5CC2" w:rsidP="007A5CC2">
      <w:pPr>
        <w:jc w:val="center"/>
        <w:rPr>
          <w:b/>
          <w:sz w:val="28"/>
          <w:szCs w:val="28"/>
        </w:rPr>
      </w:pPr>
      <w:r w:rsidRPr="00690C59">
        <w:rPr>
          <w:b/>
          <w:sz w:val="28"/>
          <w:szCs w:val="28"/>
        </w:rPr>
        <w:t>МУНИЦИПАЛЬНАЯ </w:t>
      </w:r>
      <w:hyperlink r:id="rId5" w:anchor="YANDEX_24" w:history="1"/>
      <w:r w:rsidRPr="00690C59">
        <w:rPr>
          <w:b/>
          <w:sz w:val="28"/>
          <w:szCs w:val="28"/>
        </w:rPr>
        <w:t> ПРОГРАММА </w:t>
      </w:r>
      <w:hyperlink r:id="rId6" w:anchor="YANDEX_26" w:history="1"/>
    </w:p>
    <w:p w:rsidR="007A5CC2" w:rsidRDefault="007A5CC2" w:rsidP="007A5CC2">
      <w:pPr>
        <w:jc w:val="center"/>
        <w:rPr>
          <w:b/>
          <w:sz w:val="32"/>
          <w:szCs w:val="32"/>
        </w:rPr>
      </w:pPr>
      <w:r w:rsidRPr="007A5CC2">
        <w:rPr>
          <w:b/>
          <w:sz w:val="32"/>
          <w:szCs w:val="32"/>
        </w:rPr>
        <w:t xml:space="preserve">Китовского сельского поселения  </w:t>
      </w:r>
    </w:p>
    <w:p w:rsidR="007A5CC2" w:rsidRPr="007A5CC2" w:rsidRDefault="007A5CC2" w:rsidP="007A5CC2">
      <w:pPr>
        <w:jc w:val="center"/>
        <w:rPr>
          <w:b/>
          <w:sz w:val="32"/>
          <w:szCs w:val="32"/>
        </w:rPr>
      </w:pPr>
      <w:r w:rsidRPr="007A5CC2">
        <w:rPr>
          <w:b/>
          <w:sz w:val="32"/>
          <w:szCs w:val="32"/>
        </w:rPr>
        <w:t xml:space="preserve">«Развитие  и сохранение учреждений  культуры  Китовского сельского поселения Шуйского муниципального района на   2017 – 2020  годы </w:t>
      </w:r>
      <w:proofErr w:type="spellStart"/>
      <w:proofErr w:type="gramStart"/>
      <w:r w:rsidRPr="007A5CC2">
        <w:rPr>
          <w:b/>
          <w:sz w:val="32"/>
          <w:szCs w:val="32"/>
        </w:rPr>
        <w:t>годы</w:t>
      </w:r>
      <w:proofErr w:type="spellEnd"/>
      <w:proofErr w:type="gramEnd"/>
      <w:r w:rsidRPr="007A5CC2">
        <w:rPr>
          <w:b/>
          <w:sz w:val="32"/>
          <w:szCs w:val="32"/>
        </w:rPr>
        <w:t> </w:t>
      </w:r>
      <w:hyperlink r:id="rId7" w:anchor="YANDEX_34" w:history="1"/>
    </w:p>
    <w:p w:rsidR="007A5CC2" w:rsidRPr="007A5CC2" w:rsidRDefault="007A5CC2" w:rsidP="007A5CC2">
      <w:pPr>
        <w:jc w:val="center"/>
        <w:rPr>
          <w:b/>
          <w:sz w:val="32"/>
          <w:szCs w:val="32"/>
        </w:rPr>
      </w:pPr>
    </w:p>
    <w:p w:rsidR="007A5CC2" w:rsidRPr="007A5CC2" w:rsidRDefault="007A5CC2" w:rsidP="007A5CC2">
      <w:pPr>
        <w:jc w:val="center"/>
        <w:rPr>
          <w:b/>
          <w:sz w:val="32"/>
          <w:szCs w:val="32"/>
        </w:rPr>
      </w:pPr>
    </w:p>
    <w:p w:rsidR="007A5CC2" w:rsidRPr="007A5CC2" w:rsidRDefault="007A5CC2" w:rsidP="007A5CC2">
      <w:pPr>
        <w:jc w:val="center"/>
        <w:rPr>
          <w:b/>
          <w:sz w:val="32"/>
          <w:szCs w:val="32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Default="007A5CC2" w:rsidP="007A5CC2">
      <w:pPr>
        <w:jc w:val="center"/>
        <w:rPr>
          <w:b/>
          <w:sz w:val="28"/>
          <w:szCs w:val="28"/>
        </w:rPr>
      </w:pPr>
    </w:p>
    <w:p w:rsidR="007A5CC2" w:rsidRPr="00690C59" w:rsidRDefault="007A5CC2" w:rsidP="007A5CC2">
      <w:pPr>
        <w:jc w:val="center"/>
        <w:rPr>
          <w:b/>
          <w:sz w:val="28"/>
          <w:szCs w:val="28"/>
        </w:rPr>
      </w:pPr>
      <w:r w:rsidRPr="00690C59">
        <w:rPr>
          <w:b/>
          <w:sz w:val="28"/>
          <w:szCs w:val="28"/>
        </w:rPr>
        <w:t>Паспорт </w:t>
      </w:r>
      <w:hyperlink r:id="rId8" w:anchor="YANDEX_33" w:history="1"/>
      <w:r w:rsidRPr="00690C59">
        <w:rPr>
          <w:b/>
          <w:sz w:val="28"/>
          <w:szCs w:val="28"/>
        </w:rPr>
        <w:t> </w:t>
      </w:r>
    </w:p>
    <w:p w:rsidR="007A5CC2" w:rsidRPr="007A5CC2" w:rsidRDefault="007A5CC2" w:rsidP="007A5CC2">
      <w:pPr>
        <w:jc w:val="center"/>
        <w:rPr>
          <w:b/>
          <w:sz w:val="28"/>
          <w:szCs w:val="28"/>
        </w:rPr>
      </w:pPr>
      <w:r w:rsidRPr="00690C59">
        <w:rPr>
          <w:b/>
          <w:sz w:val="28"/>
          <w:szCs w:val="28"/>
        </w:rPr>
        <w:t>Муниципальной</w:t>
      </w:r>
      <w:hyperlink r:id="rId9" w:anchor="YANDEX_14" w:history="1"/>
      <w:r w:rsidRPr="00690C59">
        <w:rPr>
          <w:b/>
          <w:sz w:val="28"/>
          <w:szCs w:val="28"/>
        </w:rPr>
        <w:t> программы </w:t>
      </w:r>
      <w:hyperlink r:id="rId10" w:anchor="YANDEX_16" w:history="1"/>
      <w:r w:rsidRPr="00690C59">
        <w:rPr>
          <w:b/>
          <w:sz w:val="28"/>
          <w:szCs w:val="28"/>
        </w:rPr>
        <w:t> </w:t>
      </w:r>
      <w:r w:rsidRPr="008F1AAB">
        <w:rPr>
          <w:b/>
          <w:sz w:val="26"/>
          <w:szCs w:val="26"/>
        </w:rPr>
        <w:t xml:space="preserve"> </w:t>
      </w:r>
      <w:r w:rsidRPr="007A5CC2">
        <w:rPr>
          <w:b/>
          <w:sz w:val="28"/>
          <w:szCs w:val="28"/>
        </w:rPr>
        <w:t xml:space="preserve">«Развитие  и сохранение учреждений  культуры  Китовского сельского поселения Шуйского муниципального района на   2017 – 2020  годы »  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</w:p>
    <w:tbl>
      <w:tblPr>
        <w:tblW w:w="11160" w:type="dxa"/>
        <w:tblCellSpacing w:w="0" w:type="dxa"/>
        <w:tblInd w:w="-9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80"/>
        <w:gridCol w:w="8280"/>
      </w:tblGrid>
      <w:tr w:rsidR="007A5CC2" w:rsidRPr="00FA2E16" w:rsidTr="00EA7E97">
        <w:trPr>
          <w:tblCellSpacing w:w="0" w:type="dxa"/>
        </w:trPr>
        <w:tc>
          <w:tcPr>
            <w:tcW w:w="2880" w:type="dxa"/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 xml:space="preserve">Основание </w:t>
            </w:r>
            <w:proofErr w:type="gramStart"/>
            <w:r w:rsidRPr="00FA2E16">
              <w:rPr>
                <w:sz w:val="28"/>
                <w:szCs w:val="28"/>
              </w:rPr>
              <w:t>для</w:t>
            </w:r>
            <w:proofErr w:type="gramEnd"/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разработки</w:t>
            </w:r>
            <w:hyperlink r:id="rId11" w:anchor="YANDEX_44" w:history="1"/>
            <w:r w:rsidRPr="00FA2E16">
              <w:rPr>
                <w:sz w:val="28"/>
                <w:szCs w:val="28"/>
              </w:rPr>
              <w:t> программы </w:t>
            </w:r>
            <w:hyperlink r:id="rId12" w:anchor="YANDEX_46" w:history="1"/>
            <w:r w:rsidRPr="00FA2E16">
              <w:rPr>
                <w:sz w:val="28"/>
                <w:szCs w:val="28"/>
              </w:rPr>
              <w:t>:</w:t>
            </w:r>
          </w:p>
        </w:tc>
        <w:tc>
          <w:tcPr>
            <w:tcW w:w="8280" w:type="dxa"/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10673A">
              <w:rPr>
                <w:sz w:val="28"/>
                <w:szCs w:val="28"/>
              </w:rPr>
              <w:t>Бюджетн</w:t>
            </w:r>
            <w:r>
              <w:rPr>
                <w:sz w:val="28"/>
                <w:szCs w:val="28"/>
              </w:rPr>
              <w:t>ый</w:t>
            </w:r>
            <w:r w:rsidRPr="0010673A">
              <w:rPr>
                <w:sz w:val="28"/>
                <w:szCs w:val="28"/>
              </w:rPr>
              <w:t xml:space="preserve"> кодекс Российской Федерации</w:t>
            </w:r>
            <w:r>
              <w:rPr>
                <w:sz w:val="28"/>
                <w:szCs w:val="28"/>
              </w:rPr>
              <w:t>,</w:t>
            </w:r>
            <w:r w:rsidRPr="00FA2E16">
              <w:rPr>
                <w:sz w:val="28"/>
                <w:szCs w:val="28"/>
              </w:rPr>
              <w:t xml:space="preserve"> Основы законодательства Российской Федерации о</w:t>
            </w:r>
            <w:hyperlink r:id="rId13" w:anchor="YANDEX_45" w:history="1"/>
            <w:r w:rsidRPr="00FA2E16">
              <w:rPr>
                <w:sz w:val="28"/>
                <w:szCs w:val="28"/>
              </w:rPr>
              <w:t> культуре </w:t>
            </w:r>
            <w:hyperlink r:id="rId14" w:anchor="YANDEX_47" w:history="1"/>
            <w:r w:rsidRPr="00FA2E16">
              <w:rPr>
                <w:sz w:val="28"/>
                <w:szCs w:val="28"/>
              </w:rPr>
              <w:t xml:space="preserve"> от 09.10.1992 № 361-1, 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A2E16">
                <w:rPr>
                  <w:sz w:val="28"/>
                  <w:szCs w:val="28"/>
                </w:rPr>
                <w:t>2003 г</w:t>
              </w:r>
            </w:smartTag>
            <w:r w:rsidRPr="00FA2E16">
              <w:rPr>
                <w:sz w:val="28"/>
                <w:szCs w:val="28"/>
              </w:rPr>
              <w:t xml:space="preserve">. N 131-ФЗ </w:t>
            </w:r>
            <w:r>
              <w:rPr>
                <w:sz w:val="28"/>
                <w:szCs w:val="28"/>
              </w:rPr>
              <w:t>«</w:t>
            </w:r>
            <w:r w:rsidRPr="00FA2E16">
              <w:rPr>
                <w:sz w:val="28"/>
                <w:szCs w:val="28"/>
              </w:rPr>
              <w:t>Об общих принципах организации местного самоуправления в РФ</w:t>
            </w:r>
            <w:r>
              <w:rPr>
                <w:sz w:val="28"/>
                <w:szCs w:val="28"/>
              </w:rPr>
              <w:t>»</w:t>
            </w:r>
            <w:r w:rsidRPr="00FA2E16">
              <w:rPr>
                <w:sz w:val="28"/>
                <w:szCs w:val="28"/>
              </w:rPr>
              <w:t xml:space="preserve">, Устав </w:t>
            </w:r>
            <w:r>
              <w:rPr>
                <w:sz w:val="28"/>
                <w:szCs w:val="28"/>
              </w:rPr>
              <w:t>Китовского сельского поселения.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</w:tr>
      <w:tr w:rsidR="007A5CC2" w:rsidRPr="00FA2E16" w:rsidTr="00EA7E97">
        <w:trPr>
          <w:tblCellSpacing w:w="0" w:type="dxa"/>
        </w:trPr>
        <w:tc>
          <w:tcPr>
            <w:tcW w:w="2880" w:type="dxa"/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Заказчик</w:t>
            </w:r>
            <w:hyperlink r:id="rId15" w:anchor="YANDEX_48" w:history="1"/>
            <w:r w:rsidRPr="00FA2E16">
              <w:rPr>
                <w:sz w:val="28"/>
                <w:szCs w:val="28"/>
              </w:rPr>
              <w:t> программы </w:t>
            </w:r>
            <w:hyperlink r:id="rId16" w:anchor="YANDEX_50" w:history="1"/>
            <w:r w:rsidRPr="00FA2E16">
              <w:rPr>
                <w:sz w:val="28"/>
                <w:szCs w:val="28"/>
              </w:rPr>
              <w:t>:</w:t>
            </w:r>
          </w:p>
        </w:tc>
        <w:tc>
          <w:tcPr>
            <w:tcW w:w="8280" w:type="dxa"/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</w:tr>
      <w:tr w:rsidR="007A5CC2" w:rsidRPr="00FA2E16" w:rsidTr="00EA7E97">
        <w:trPr>
          <w:tblCellSpacing w:w="0" w:type="dxa"/>
        </w:trPr>
        <w:tc>
          <w:tcPr>
            <w:tcW w:w="2880" w:type="dxa"/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Основной разработчик</w:t>
            </w:r>
          </w:p>
          <w:p w:rsidR="007A5CC2" w:rsidRPr="00FA2E16" w:rsidRDefault="009D58AA" w:rsidP="00EA7E97">
            <w:pPr>
              <w:jc w:val="both"/>
              <w:rPr>
                <w:sz w:val="28"/>
                <w:szCs w:val="28"/>
              </w:rPr>
            </w:pPr>
            <w:hyperlink r:id="rId17" w:anchor="YANDEX_50" w:history="1"/>
            <w:r w:rsidR="007A5CC2" w:rsidRPr="00FA2E16">
              <w:rPr>
                <w:sz w:val="28"/>
                <w:szCs w:val="28"/>
              </w:rPr>
              <w:t> программы </w:t>
            </w:r>
            <w:hyperlink r:id="rId18" w:anchor="YANDEX_52" w:history="1"/>
            <w:r w:rsidR="007A5CC2" w:rsidRPr="00FA2E16">
              <w:rPr>
                <w:sz w:val="28"/>
                <w:szCs w:val="28"/>
              </w:rPr>
              <w:t>:</w:t>
            </w:r>
          </w:p>
        </w:tc>
        <w:tc>
          <w:tcPr>
            <w:tcW w:w="8280" w:type="dxa"/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Китовского сельского поселения</w:t>
            </w:r>
            <w:r w:rsidRPr="00FA2E16">
              <w:rPr>
                <w:sz w:val="28"/>
                <w:szCs w:val="28"/>
              </w:rPr>
              <w:t xml:space="preserve"> </w:t>
            </w:r>
            <w:hyperlink r:id="rId19" w:anchor="YANDEX_55" w:history="1"/>
            <w:r w:rsidRPr="00FA2E16">
              <w:rPr>
                <w:sz w:val="28"/>
                <w:szCs w:val="28"/>
              </w:rPr>
              <w:t>.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</w:tr>
      <w:tr w:rsidR="007A5CC2" w:rsidRPr="00FA2E16" w:rsidTr="00EA7E97">
        <w:trPr>
          <w:tblCellSpacing w:w="0" w:type="dxa"/>
        </w:trPr>
        <w:tc>
          <w:tcPr>
            <w:tcW w:w="2880" w:type="dxa"/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 (подпрограммы)</w:t>
            </w:r>
          </w:p>
        </w:tc>
        <w:tc>
          <w:tcPr>
            <w:tcW w:w="8280" w:type="dxa"/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«Культурно –</w:t>
            </w:r>
            <w:proofErr w:type="spellStart"/>
            <w:r>
              <w:rPr>
                <w:sz w:val="28"/>
                <w:szCs w:val="28"/>
              </w:rPr>
              <w:t>досуговый</w:t>
            </w:r>
            <w:proofErr w:type="spellEnd"/>
            <w:r>
              <w:rPr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итово</w:t>
            </w:r>
            <w:proofErr w:type="spellEnd"/>
            <w:r>
              <w:rPr>
                <w:sz w:val="28"/>
                <w:szCs w:val="28"/>
              </w:rPr>
              <w:t>» Шуйского муниципального района</w:t>
            </w:r>
          </w:p>
        </w:tc>
      </w:tr>
      <w:tr w:rsidR="007A5CC2" w:rsidRPr="00FA2E16" w:rsidTr="00EA7E97">
        <w:trPr>
          <w:tblCellSpacing w:w="0" w:type="dxa"/>
        </w:trPr>
        <w:tc>
          <w:tcPr>
            <w:tcW w:w="2880" w:type="dxa"/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Цель </w:t>
            </w:r>
            <w:hyperlink r:id="rId20" w:anchor="YANDEX_54" w:history="1"/>
            <w:r w:rsidRPr="00FA2E16">
              <w:rPr>
                <w:sz w:val="28"/>
                <w:szCs w:val="28"/>
              </w:rPr>
              <w:t> программы </w:t>
            </w:r>
            <w:hyperlink r:id="rId21" w:anchor="YANDEX_56" w:history="1"/>
            <w:r w:rsidRPr="00FA2E16">
              <w:rPr>
                <w:sz w:val="28"/>
                <w:szCs w:val="28"/>
              </w:rPr>
              <w:t>:</w:t>
            </w:r>
          </w:p>
        </w:tc>
        <w:tc>
          <w:tcPr>
            <w:tcW w:w="8280" w:type="dxa"/>
          </w:tcPr>
          <w:p w:rsidR="007A5CC2" w:rsidRPr="00FA2E16" w:rsidRDefault="007A5CC2" w:rsidP="00EA7E97">
            <w:pPr>
              <w:ind w:firstLine="75"/>
              <w:jc w:val="both"/>
              <w:rPr>
                <w:sz w:val="28"/>
                <w:szCs w:val="28"/>
              </w:rPr>
            </w:pPr>
            <w:proofErr w:type="gramStart"/>
            <w:r w:rsidRPr="00FA2E16">
              <w:rPr>
                <w:sz w:val="28"/>
                <w:szCs w:val="28"/>
              </w:rPr>
              <w:t>Создание условий для дальнейшего </w:t>
            </w:r>
            <w:hyperlink r:id="rId22" w:anchor="YANDEX_55" w:history="1"/>
            <w:r w:rsidRPr="00FA2E16">
              <w:rPr>
                <w:sz w:val="28"/>
                <w:szCs w:val="28"/>
              </w:rPr>
              <w:t> развития </w:t>
            </w:r>
            <w:hyperlink r:id="rId23" w:anchor="YANDEX_57" w:history="1"/>
            <w:r w:rsidRPr="00FA2E16">
              <w:rPr>
                <w:sz w:val="28"/>
                <w:szCs w:val="28"/>
              </w:rPr>
              <w:t>учреждений</w:t>
            </w:r>
            <w:proofErr w:type="gramEnd"/>
            <w:r w:rsidRPr="00FA2E16">
              <w:rPr>
                <w:sz w:val="28"/>
                <w:szCs w:val="28"/>
              </w:rPr>
              <w:t> </w:t>
            </w:r>
            <w:hyperlink r:id="rId24" w:anchor="YANDEX_56" w:history="1"/>
            <w:r w:rsidRPr="00FA2E16">
              <w:rPr>
                <w:sz w:val="28"/>
                <w:szCs w:val="28"/>
              </w:rPr>
              <w:t> культуры </w:t>
            </w:r>
            <w:proofErr w:type="spellStart"/>
            <w:r>
              <w:rPr>
                <w:sz w:val="28"/>
                <w:szCs w:val="28"/>
              </w:rPr>
              <w:t>Китовского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FA2E16">
              <w:rPr>
                <w:sz w:val="28"/>
                <w:szCs w:val="28"/>
              </w:rPr>
              <w:t> </w:t>
            </w:r>
            <w:hyperlink r:id="rId25" w:anchor="YANDEX_59" w:history="1"/>
            <w:r w:rsidRPr="00FA2E16">
              <w:rPr>
                <w:sz w:val="28"/>
                <w:szCs w:val="28"/>
              </w:rPr>
              <w:t>, сохранения культурных традиций для формирования духовно-нравственных ориентиров граждан.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</w:tr>
      <w:tr w:rsidR="007A5CC2" w:rsidRPr="00FA2E16" w:rsidTr="00EA7E97">
        <w:trPr>
          <w:tblCellSpacing w:w="0" w:type="dxa"/>
        </w:trPr>
        <w:tc>
          <w:tcPr>
            <w:tcW w:w="2880" w:type="dxa"/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Задачи </w:t>
            </w:r>
            <w:hyperlink r:id="rId26" w:anchor="YANDEX_58" w:history="1"/>
            <w:r w:rsidRPr="00FA2E16">
              <w:rPr>
                <w:sz w:val="28"/>
                <w:szCs w:val="28"/>
              </w:rPr>
              <w:t> программы </w:t>
            </w:r>
            <w:hyperlink r:id="rId27" w:anchor="YANDEX_60" w:history="1"/>
            <w:r w:rsidRPr="00FA2E16">
              <w:rPr>
                <w:sz w:val="28"/>
                <w:szCs w:val="28"/>
              </w:rPr>
              <w:t>:</w:t>
            </w:r>
          </w:p>
        </w:tc>
        <w:tc>
          <w:tcPr>
            <w:tcW w:w="8280" w:type="dxa"/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proofErr w:type="gramStart"/>
            <w:r w:rsidRPr="00FA2E16">
              <w:rPr>
                <w:sz w:val="28"/>
                <w:szCs w:val="28"/>
              </w:rPr>
              <w:t>Сохранение лучших культурных традиций в сфере </w:t>
            </w:r>
            <w:hyperlink r:id="rId28" w:anchor="YANDEX_59" w:history="1"/>
            <w:r w:rsidRPr="00FA2E16">
              <w:rPr>
                <w:sz w:val="28"/>
                <w:szCs w:val="28"/>
              </w:rPr>
              <w:t> культуры </w:t>
            </w:r>
            <w:hyperlink r:id="rId29" w:anchor="YANDEX_61" w:history="1"/>
            <w:r w:rsidRPr="00FA2E16">
              <w:rPr>
                <w:sz w:val="28"/>
                <w:szCs w:val="28"/>
              </w:rPr>
              <w:t>, выявление и поддержка молодых дарований, как потенциала</w:t>
            </w:r>
            <w:proofErr w:type="gramEnd"/>
            <w:r w:rsidR="009D58AA" w:rsidRPr="00FA2E16">
              <w:rPr>
                <w:sz w:val="28"/>
                <w:szCs w:val="28"/>
              </w:rPr>
              <w:fldChar w:fldCharType="begin"/>
            </w:r>
            <w:r w:rsidRPr="00FA2E16">
              <w:rPr>
                <w:sz w:val="28"/>
                <w:szCs w:val="28"/>
              </w:rPr>
              <w:instrText xml:space="preserve"> HYPERLINK 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\l "YANDEX_60" </w:instrText>
            </w:r>
            <w:r w:rsidR="009D58AA" w:rsidRPr="00FA2E16">
              <w:rPr>
                <w:sz w:val="28"/>
                <w:szCs w:val="28"/>
              </w:rPr>
              <w:fldChar w:fldCharType="end"/>
            </w:r>
            <w:r w:rsidRPr="00FA2E16">
              <w:rPr>
                <w:sz w:val="28"/>
                <w:szCs w:val="28"/>
              </w:rPr>
              <w:t> развития </w:t>
            </w:r>
            <w:hyperlink r:id="rId30" w:anchor="YANDEX_62" w:history="1"/>
            <w:r w:rsidRPr="00FA2E16">
              <w:rPr>
                <w:sz w:val="28"/>
                <w:szCs w:val="28"/>
              </w:rPr>
              <w:t xml:space="preserve"> культуры </w:t>
            </w:r>
            <w:r>
              <w:rPr>
                <w:sz w:val="28"/>
                <w:szCs w:val="28"/>
              </w:rPr>
              <w:t>поселения</w:t>
            </w:r>
            <w:r w:rsidRPr="00FA2E16">
              <w:rPr>
                <w:sz w:val="28"/>
                <w:szCs w:val="28"/>
              </w:rPr>
              <w:t>.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Обеспечение жизнедеятельности учреждений культуры в современных условиях, сочетание их традиционной инфраструктуры с открытостью к инновационным формам и методам деятельности, откликам на новые потребности и запросы потребителей культурных услуг.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Совершенствование материально-технической базы учреждений культуры для удовлетворения изменяющихся запросов различных групп населения в современных условиях.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Создание условий для массового отдыха жителей.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Подпрограммы:</w:t>
            </w:r>
          </w:p>
        </w:tc>
      </w:tr>
      <w:tr w:rsidR="007A5CC2" w:rsidRPr="00FA2E16" w:rsidTr="00EA7E97">
        <w:trPr>
          <w:tblCellSpacing w:w="0" w:type="dxa"/>
        </w:trPr>
        <w:tc>
          <w:tcPr>
            <w:tcW w:w="2880" w:type="dxa"/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lastRenderedPageBreak/>
              <w:t>Перечень подпрограмм и основных мероприятий:</w:t>
            </w:r>
          </w:p>
        </w:tc>
        <w:tc>
          <w:tcPr>
            <w:tcW w:w="8280" w:type="dxa"/>
          </w:tcPr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82825">
              <w:rPr>
                <w:sz w:val="28"/>
                <w:szCs w:val="28"/>
              </w:rPr>
              <w:t>«Организация культурного досуга »</w:t>
            </w:r>
          </w:p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Основное мероприятие: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Pr="00346180">
              <w:rPr>
                <w:sz w:val="28"/>
                <w:szCs w:val="28"/>
              </w:rPr>
              <w:t>Сохранение и развитие культуры и культурного наследия</w:t>
            </w:r>
            <w:r w:rsidRPr="00FA2E16">
              <w:rPr>
                <w:sz w:val="28"/>
                <w:szCs w:val="28"/>
              </w:rPr>
              <w:t>;</w:t>
            </w:r>
          </w:p>
          <w:p w:rsidR="007A5CC2" w:rsidRDefault="007A5CC2" w:rsidP="00EA7E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46180" w:rsidRDefault="007A5CC2" w:rsidP="0034618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346180" w:rsidRPr="00346180">
              <w:rPr>
                <w:sz w:val="28"/>
                <w:szCs w:val="28"/>
              </w:rPr>
              <w:t>«Организация культурно-массовых мероприятий»</w:t>
            </w:r>
          </w:p>
          <w:p w:rsidR="007A5CC2" w:rsidRDefault="007A5CC2" w:rsidP="00EA7E9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</w:t>
            </w:r>
            <w:r w:rsidR="00346180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мероприяти</w:t>
            </w:r>
            <w:r w:rsidR="0034618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:</w:t>
            </w:r>
          </w:p>
          <w:p w:rsidR="00346180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6180" w:rsidRPr="001701B7">
              <w:rPr>
                <w:sz w:val="26"/>
                <w:szCs w:val="26"/>
              </w:rPr>
              <w:t xml:space="preserve"> </w:t>
            </w:r>
            <w:r w:rsidR="00346180" w:rsidRPr="00346180">
              <w:rPr>
                <w:sz w:val="28"/>
                <w:szCs w:val="28"/>
              </w:rPr>
              <w:t>Проведение мероприятий, связанных с государственными праздниками и памятными датами</w:t>
            </w:r>
          </w:p>
          <w:p w:rsidR="007A5CC2" w:rsidRPr="00382825" w:rsidRDefault="00346180" w:rsidP="00346180">
            <w:pPr>
              <w:jc w:val="both"/>
              <w:rPr>
                <w:sz w:val="28"/>
                <w:szCs w:val="28"/>
              </w:rPr>
            </w:pPr>
            <w:r w:rsidRPr="00346180">
              <w:rPr>
                <w:sz w:val="28"/>
                <w:szCs w:val="28"/>
              </w:rPr>
              <w:t xml:space="preserve"> </w:t>
            </w:r>
          </w:p>
        </w:tc>
      </w:tr>
    </w:tbl>
    <w:p w:rsidR="007A5CC2" w:rsidRPr="00FA2E16" w:rsidRDefault="007A5CC2" w:rsidP="007A5CC2">
      <w:pPr>
        <w:jc w:val="both"/>
        <w:rPr>
          <w:sz w:val="28"/>
          <w:szCs w:val="28"/>
        </w:rPr>
      </w:pPr>
    </w:p>
    <w:tbl>
      <w:tblPr>
        <w:tblW w:w="11160" w:type="dxa"/>
        <w:tblCellSpacing w:w="0" w:type="dxa"/>
        <w:tblInd w:w="-9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80"/>
        <w:gridCol w:w="8280"/>
      </w:tblGrid>
      <w:tr w:rsidR="007A5CC2" w:rsidRPr="00FA2E16" w:rsidTr="00EA7E97">
        <w:trPr>
          <w:tblCellSpacing w:w="0" w:type="dxa"/>
        </w:trPr>
        <w:tc>
          <w:tcPr>
            <w:tcW w:w="2880" w:type="dxa"/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Сроки и этапы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реализации</w:t>
            </w:r>
            <w:hyperlink r:id="rId31" w:anchor="YANDEX_65" w:history="1"/>
            <w:r w:rsidRPr="00FA2E16">
              <w:rPr>
                <w:sz w:val="28"/>
                <w:szCs w:val="28"/>
              </w:rPr>
              <w:t> программы </w:t>
            </w:r>
            <w:hyperlink r:id="rId32" w:anchor="YANDEX_67" w:history="1"/>
            <w:r w:rsidRPr="00FA2E16">
              <w:rPr>
                <w:sz w:val="28"/>
                <w:szCs w:val="28"/>
              </w:rPr>
              <w:t>: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7A5CC2" w:rsidRPr="00FA2E16" w:rsidRDefault="009D58AA" w:rsidP="00EA7E97">
            <w:pPr>
              <w:jc w:val="both"/>
              <w:rPr>
                <w:sz w:val="28"/>
                <w:szCs w:val="28"/>
              </w:rPr>
            </w:pPr>
            <w:hyperlink r:id="rId33" w:anchor="YANDEX_66" w:history="1"/>
            <w:r w:rsidR="007A5CC2" w:rsidRPr="00FA2E16">
              <w:rPr>
                <w:sz w:val="28"/>
                <w:szCs w:val="28"/>
              </w:rPr>
              <w:t> </w:t>
            </w:r>
            <w:proofErr w:type="gramStart"/>
            <w:r w:rsidR="007A5CC2" w:rsidRPr="00FA2E16">
              <w:rPr>
                <w:sz w:val="28"/>
                <w:szCs w:val="28"/>
              </w:rPr>
              <w:t>201</w:t>
            </w:r>
            <w:r w:rsidR="00346180">
              <w:rPr>
                <w:sz w:val="28"/>
                <w:szCs w:val="28"/>
              </w:rPr>
              <w:t>7</w:t>
            </w:r>
            <w:r w:rsidR="007A5CC2" w:rsidRPr="00FA2E16">
              <w:rPr>
                <w:sz w:val="28"/>
                <w:szCs w:val="28"/>
              </w:rPr>
              <w:t> </w:t>
            </w:r>
            <w:hyperlink r:id="rId34" w:anchor="YANDEX_68" w:history="1"/>
            <w:r w:rsidR="007A5CC2" w:rsidRPr="00FA2E16">
              <w:rPr>
                <w:sz w:val="28"/>
                <w:szCs w:val="28"/>
              </w:rPr>
              <w:t> – </w:t>
            </w:r>
            <w:hyperlink r:id="rId35" w:anchor="YANDEX_67" w:history="1"/>
            <w:r w:rsidR="007A5CC2" w:rsidRPr="00FA2E16">
              <w:rPr>
                <w:sz w:val="28"/>
                <w:szCs w:val="28"/>
              </w:rPr>
              <w:t> 20</w:t>
            </w:r>
            <w:r w:rsidR="00346180">
              <w:rPr>
                <w:sz w:val="28"/>
                <w:szCs w:val="28"/>
              </w:rPr>
              <w:t>20</w:t>
            </w:r>
            <w:proofErr w:type="gramEnd"/>
            <w:r w:rsidR="007A5CC2" w:rsidRPr="00FA2E16">
              <w:rPr>
                <w:sz w:val="28"/>
                <w:szCs w:val="28"/>
              </w:rPr>
              <w:t> </w:t>
            </w:r>
            <w:hyperlink r:id="rId36" w:anchor="YANDEX_69" w:history="1"/>
            <w:r w:rsidR="007A5CC2" w:rsidRPr="00FA2E16">
              <w:rPr>
                <w:sz w:val="28"/>
                <w:szCs w:val="28"/>
              </w:rPr>
              <w:t> </w:t>
            </w:r>
            <w:hyperlink r:id="rId37" w:anchor="YANDEX_68" w:history="1"/>
            <w:r w:rsidR="007A5CC2" w:rsidRPr="00FA2E16">
              <w:rPr>
                <w:sz w:val="28"/>
                <w:szCs w:val="28"/>
              </w:rPr>
              <w:t> годы </w:t>
            </w:r>
            <w:hyperlink r:id="rId38" w:anchor="YANDEX_70" w:history="1"/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</w:tr>
      <w:tr w:rsidR="007A5CC2" w:rsidRPr="00FA2E16" w:rsidTr="00EA7E97">
        <w:trPr>
          <w:tblCellSpacing w:w="0" w:type="dxa"/>
        </w:trPr>
        <w:tc>
          <w:tcPr>
            <w:tcW w:w="2880" w:type="dxa"/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Объёмы и источники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Финансирования</w:t>
            </w:r>
            <w:hyperlink r:id="rId39" w:anchor="YANDEX_69" w:history="1"/>
            <w:r w:rsidRPr="00FA2E16">
              <w:rPr>
                <w:sz w:val="28"/>
                <w:szCs w:val="28"/>
              </w:rPr>
              <w:t> программы </w:t>
            </w:r>
            <w:hyperlink r:id="rId40" w:anchor="YANDEX_71" w:history="1"/>
          </w:p>
        </w:tc>
        <w:tc>
          <w:tcPr>
            <w:tcW w:w="8280" w:type="dxa"/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Объем финансирования мероприятий Программы за счёт источников финансирования</w:t>
            </w:r>
            <w:r w:rsidR="00346180">
              <w:rPr>
                <w:sz w:val="28"/>
                <w:szCs w:val="28"/>
              </w:rPr>
              <w:t xml:space="preserve"> (руб.)</w:t>
            </w:r>
            <w:r w:rsidRPr="00FA2E16">
              <w:rPr>
                <w:sz w:val="28"/>
                <w:szCs w:val="28"/>
              </w:rPr>
              <w:t>: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A2E16">
              <w:rPr>
                <w:sz w:val="28"/>
                <w:szCs w:val="28"/>
              </w:rPr>
              <w:t>юджет поселения</w:t>
            </w:r>
            <w:r>
              <w:rPr>
                <w:sz w:val="28"/>
                <w:szCs w:val="28"/>
              </w:rPr>
              <w:t>:  Областной бюджет:</w:t>
            </w:r>
          </w:p>
          <w:p w:rsidR="00346180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-201</w:t>
            </w:r>
            <w:r w:rsidR="00346180">
              <w:rPr>
                <w:sz w:val="28"/>
                <w:szCs w:val="28"/>
              </w:rPr>
              <w:t>7</w:t>
            </w:r>
            <w:r w:rsidRPr="00FA2E16">
              <w:rPr>
                <w:sz w:val="28"/>
                <w:szCs w:val="28"/>
              </w:rPr>
              <w:t>г-</w:t>
            </w:r>
            <w:r>
              <w:rPr>
                <w:sz w:val="28"/>
                <w:szCs w:val="28"/>
              </w:rPr>
              <w:t xml:space="preserve">   </w:t>
            </w:r>
            <w:r w:rsidR="00346180" w:rsidRPr="00346180">
              <w:rPr>
                <w:b/>
                <w:sz w:val="28"/>
                <w:szCs w:val="28"/>
              </w:rPr>
              <w:t>1587460,00</w:t>
            </w:r>
            <w:r>
              <w:rPr>
                <w:sz w:val="28"/>
                <w:szCs w:val="28"/>
              </w:rPr>
              <w:t xml:space="preserve">      </w:t>
            </w:r>
            <w:r w:rsidR="00346180">
              <w:rPr>
                <w:sz w:val="28"/>
                <w:szCs w:val="28"/>
              </w:rPr>
              <w:t xml:space="preserve">        0,0           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-201</w:t>
            </w:r>
            <w:r w:rsidR="00346180">
              <w:rPr>
                <w:sz w:val="28"/>
                <w:szCs w:val="28"/>
              </w:rPr>
              <w:t>8</w:t>
            </w:r>
            <w:r w:rsidRPr="00FA2E16">
              <w:rPr>
                <w:sz w:val="28"/>
                <w:szCs w:val="28"/>
              </w:rPr>
              <w:t>г.-</w:t>
            </w:r>
            <w:r w:rsidR="00346180">
              <w:rPr>
                <w:b/>
                <w:sz w:val="26"/>
                <w:szCs w:val="26"/>
              </w:rPr>
              <w:t xml:space="preserve"> 1582000,00</w:t>
            </w:r>
            <w:r>
              <w:rPr>
                <w:sz w:val="28"/>
                <w:szCs w:val="28"/>
              </w:rPr>
              <w:t xml:space="preserve">        </w:t>
            </w:r>
            <w:r w:rsidR="00346180">
              <w:rPr>
                <w:sz w:val="28"/>
                <w:szCs w:val="28"/>
              </w:rPr>
              <w:t xml:space="preserve">         0,0</w:t>
            </w:r>
            <w:r>
              <w:rPr>
                <w:sz w:val="28"/>
                <w:szCs w:val="28"/>
              </w:rPr>
              <w:t xml:space="preserve"> 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-201</w:t>
            </w:r>
            <w:r w:rsidR="00346180">
              <w:rPr>
                <w:sz w:val="28"/>
                <w:szCs w:val="28"/>
              </w:rPr>
              <w:t>9</w:t>
            </w:r>
            <w:r w:rsidRPr="00FA2E16">
              <w:rPr>
                <w:sz w:val="28"/>
                <w:szCs w:val="28"/>
              </w:rPr>
              <w:t>г.-</w:t>
            </w:r>
            <w:r w:rsidR="00346180">
              <w:rPr>
                <w:b/>
              </w:rPr>
              <w:t xml:space="preserve"> </w:t>
            </w:r>
            <w:r w:rsidR="00346180" w:rsidRPr="00346180">
              <w:rPr>
                <w:b/>
                <w:sz w:val="28"/>
                <w:szCs w:val="28"/>
              </w:rPr>
              <w:t>1332000,00</w:t>
            </w:r>
            <w:r w:rsidRPr="003461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</w:t>
            </w:r>
            <w:r w:rsidR="0034618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346180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.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  <w:r w:rsidR="003461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г.-</w:t>
            </w:r>
            <w:r w:rsidR="00346180" w:rsidRPr="00346180">
              <w:rPr>
                <w:b/>
                <w:sz w:val="28"/>
                <w:szCs w:val="28"/>
              </w:rPr>
              <w:t>1332000,00</w:t>
            </w:r>
            <w:r w:rsidR="0034618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0,0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- доходов от реализации платных услуг</w:t>
            </w:r>
            <w:proofErr w:type="gramStart"/>
            <w:r>
              <w:rPr>
                <w:sz w:val="28"/>
                <w:szCs w:val="28"/>
              </w:rPr>
              <w:t xml:space="preserve"> -</w:t>
            </w:r>
            <w:r w:rsidRPr="00FA2E16">
              <w:rPr>
                <w:sz w:val="28"/>
                <w:szCs w:val="28"/>
              </w:rPr>
              <w:t>;</w:t>
            </w:r>
            <w:proofErr w:type="gramEnd"/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proofErr w:type="gramStart"/>
            <w:r w:rsidRPr="00FA2E16">
              <w:rPr>
                <w:sz w:val="28"/>
                <w:szCs w:val="28"/>
              </w:rPr>
              <w:t>внебюджетные</w:t>
            </w:r>
            <w:proofErr w:type="gramEnd"/>
            <w:r w:rsidRPr="00FA2E16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 - ;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- иных источников, предусмотренных законодательством Российской Федерации</w:t>
            </w:r>
            <w:r>
              <w:rPr>
                <w:sz w:val="28"/>
                <w:szCs w:val="28"/>
              </w:rPr>
              <w:t xml:space="preserve"> -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A2E16">
              <w:rPr>
                <w:sz w:val="28"/>
                <w:szCs w:val="28"/>
              </w:rPr>
              <w:t>.</w:t>
            </w:r>
            <w:proofErr w:type="gramEnd"/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</w:tr>
      <w:tr w:rsidR="007A5CC2" w:rsidRPr="00FA2E16" w:rsidTr="00EA7E97">
        <w:trPr>
          <w:tblCellSpacing w:w="0" w:type="dxa"/>
        </w:trPr>
        <w:tc>
          <w:tcPr>
            <w:tcW w:w="2880" w:type="dxa"/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Ожидаемые конечные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результаты реализации</w:t>
            </w:r>
            <w:hyperlink r:id="rId41" w:anchor="YANDEX_70" w:history="1"/>
            <w:r w:rsidRPr="00FA2E16">
              <w:rPr>
                <w:sz w:val="28"/>
                <w:szCs w:val="28"/>
              </w:rPr>
              <w:t> программы </w:t>
            </w:r>
            <w:hyperlink r:id="rId42" w:anchor="YANDEX_72" w:history="1"/>
            <w:r w:rsidRPr="00FA2E16">
              <w:rPr>
                <w:sz w:val="28"/>
                <w:szCs w:val="28"/>
              </w:rPr>
              <w:t>: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proofErr w:type="gramStart"/>
            <w:r w:rsidRPr="00FA2E16">
              <w:rPr>
                <w:sz w:val="28"/>
                <w:szCs w:val="28"/>
              </w:rPr>
              <w:t>Реализация </w:t>
            </w:r>
            <w:hyperlink r:id="rId43" w:anchor="YANDEX_71" w:history="1"/>
            <w:r w:rsidRPr="00FA2E16">
              <w:rPr>
                <w:sz w:val="28"/>
                <w:szCs w:val="28"/>
              </w:rPr>
              <w:t> программы </w:t>
            </w:r>
            <w:hyperlink r:id="rId44" w:anchor="YANDEX_73" w:history="1"/>
            <w:r w:rsidRPr="00FA2E16">
              <w:rPr>
                <w:sz w:val="28"/>
                <w:szCs w:val="28"/>
              </w:rPr>
              <w:t> будет способствовать сохранению сети учреждений</w:t>
            </w:r>
            <w:proofErr w:type="gramEnd"/>
            <w:r w:rsidRPr="00FA2E16">
              <w:rPr>
                <w:sz w:val="28"/>
                <w:szCs w:val="28"/>
              </w:rPr>
              <w:t> </w:t>
            </w:r>
            <w:hyperlink r:id="rId45" w:anchor="YANDEX_72" w:history="1"/>
            <w:r w:rsidRPr="00FA2E16">
              <w:rPr>
                <w:sz w:val="28"/>
                <w:szCs w:val="28"/>
              </w:rPr>
              <w:t> культуры </w:t>
            </w:r>
            <w:proofErr w:type="spellStart"/>
            <w:r>
              <w:rPr>
                <w:sz w:val="28"/>
                <w:szCs w:val="28"/>
              </w:rPr>
              <w:t>Китовского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FA2E16">
              <w:rPr>
                <w:sz w:val="28"/>
                <w:szCs w:val="28"/>
              </w:rPr>
              <w:t xml:space="preserve"> </w:t>
            </w:r>
            <w:hyperlink r:id="rId46" w:anchor="YANDEX_75" w:history="1"/>
            <w:r w:rsidRPr="00FA2E16">
              <w:rPr>
                <w:sz w:val="28"/>
                <w:szCs w:val="28"/>
              </w:rPr>
              <w:t> пропаганде культуры, самовыражению жителей в форме творческой реализации и раскрытия талантов, воспитанию нравственности и духовно-эстетического потенциала у подростков и молодёжи.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- Расширить сферу услуг в учреждениях культуры.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- Повысить результативность работы учреждений культуры.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- обеспечить культурный досуг жителям поселения путём проведения фестивалей, смотров, конкурсов, концертов, праздников;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- повысить уровень профессиональной подготовки работников учреждений культуры,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lastRenderedPageBreak/>
              <w:t>- провести ремонтные работы учреждений культуры;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- обновить материальную базу учреждений </w:t>
            </w:r>
            <w:hyperlink r:id="rId47" w:anchor="YANDEX_74" w:history="1"/>
            <w:r w:rsidRPr="00FA2E16">
              <w:rPr>
                <w:sz w:val="28"/>
                <w:szCs w:val="28"/>
              </w:rPr>
              <w:t> культуры </w:t>
            </w:r>
            <w:hyperlink r:id="rId48" w:anchor="YANDEX_76" w:history="1"/>
            <w:r w:rsidRPr="00FA2E16">
              <w:rPr>
                <w:sz w:val="28"/>
                <w:szCs w:val="28"/>
              </w:rPr>
              <w:t>;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</w:tr>
    </w:tbl>
    <w:p w:rsidR="007A5CC2" w:rsidRPr="00FA2E16" w:rsidRDefault="007A5CC2" w:rsidP="007A5CC2">
      <w:pPr>
        <w:jc w:val="both"/>
        <w:rPr>
          <w:sz w:val="28"/>
          <w:szCs w:val="28"/>
        </w:rPr>
      </w:pPr>
    </w:p>
    <w:p w:rsidR="007A5CC2" w:rsidRPr="0015210E" w:rsidRDefault="007A5CC2" w:rsidP="007A5CC2">
      <w:pPr>
        <w:jc w:val="center"/>
        <w:rPr>
          <w:b/>
          <w:sz w:val="28"/>
          <w:szCs w:val="28"/>
        </w:rPr>
      </w:pPr>
      <w:r w:rsidRPr="0015210E">
        <w:rPr>
          <w:b/>
          <w:color w:val="000000"/>
          <w:sz w:val="28"/>
          <w:szCs w:val="28"/>
        </w:rPr>
        <w:t>1. О</w:t>
      </w:r>
      <w:r w:rsidRPr="0015210E">
        <w:rPr>
          <w:b/>
          <w:bCs/>
          <w:color w:val="000000"/>
          <w:sz w:val="28"/>
          <w:szCs w:val="28"/>
        </w:rPr>
        <w:t>бщая характеристика сферы реализации муниципальной  программы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Китовского сельского поселения</w:t>
      </w:r>
      <w:r w:rsidRPr="00FA2E16">
        <w:rPr>
          <w:sz w:val="28"/>
          <w:szCs w:val="28"/>
        </w:rPr>
        <w:t xml:space="preserve"> в настоящее время функциониру</w:t>
      </w:r>
      <w:r>
        <w:rPr>
          <w:sz w:val="28"/>
          <w:szCs w:val="28"/>
        </w:rPr>
        <w:t>е</w:t>
      </w:r>
      <w:r w:rsidRPr="00FA2E16">
        <w:rPr>
          <w:sz w:val="28"/>
          <w:szCs w:val="28"/>
        </w:rPr>
        <w:t>т:</w:t>
      </w:r>
    </w:p>
    <w:p w:rsidR="007A5CC2" w:rsidRDefault="009D58AA" w:rsidP="007A5CC2">
      <w:pPr>
        <w:jc w:val="both"/>
        <w:rPr>
          <w:sz w:val="28"/>
          <w:szCs w:val="28"/>
        </w:rPr>
      </w:pPr>
      <w:hyperlink r:id="rId49" w:anchor="YANDEX_78" w:history="1"/>
      <w:r w:rsidR="007A5CC2" w:rsidRPr="00FA2E16">
        <w:rPr>
          <w:sz w:val="28"/>
          <w:szCs w:val="28"/>
        </w:rPr>
        <w:t> </w:t>
      </w:r>
      <w:proofErr w:type="gramStart"/>
      <w:r w:rsidR="007A5CC2">
        <w:rPr>
          <w:sz w:val="28"/>
          <w:szCs w:val="28"/>
        </w:rPr>
        <w:t>-</w:t>
      </w:r>
      <w:r w:rsidR="007A5CC2" w:rsidRPr="00FA2E16">
        <w:rPr>
          <w:sz w:val="28"/>
          <w:szCs w:val="28"/>
        </w:rPr>
        <w:t>Муниципальное </w:t>
      </w:r>
      <w:hyperlink r:id="rId50" w:anchor="YANDEX_80" w:history="1"/>
      <w:r w:rsidR="007A5CC2" w:rsidRPr="00FA2E16">
        <w:rPr>
          <w:sz w:val="28"/>
          <w:szCs w:val="28"/>
        </w:rPr>
        <w:t> </w:t>
      </w:r>
      <w:r w:rsidR="007A5CC2">
        <w:rPr>
          <w:sz w:val="28"/>
          <w:szCs w:val="28"/>
        </w:rPr>
        <w:t>бюджетное</w:t>
      </w:r>
      <w:r w:rsidR="007A5CC2" w:rsidRPr="00FA2E16">
        <w:rPr>
          <w:sz w:val="28"/>
          <w:szCs w:val="28"/>
        </w:rPr>
        <w:t xml:space="preserve"> учреждение </w:t>
      </w:r>
      <w:hyperlink r:id="rId51" w:anchor="YANDEX_79" w:history="1"/>
      <w:r w:rsidR="007A5CC2" w:rsidRPr="00FA2E16">
        <w:rPr>
          <w:sz w:val="28"/>
          <w:szCs w:val="28"/>
        </w:rPr>
        <w:t> культуры</w:t>
      </w:r>
      <w:proofErr w:type="gramEnd"/>
      <w:r w:rsidR="007A5CC2" w:rsidRPr="00FA2E16">
        <w:rPr>
          <w:sz w:val="28"/>
          <w:szCs w:val="28"/>
        </w:rPr>
        <w:t> </w:t>
      </w:r>
      <w:hyperlink r:id="rId52" w:anchor="YANDEX_81" w:history="1"/>
      <w:r w:rsidR="007A5CC2" w:rsidRPr="00FA2E16">
        <w:rPr>
          <w:sz w:val="28"/>
          <w:szCs w:val="28"/>
        </w:rPr>
        <w:t> </w:t>
      </w:r>
      <w:r w:rsidR="007A5CC2">
        <w:rPr>
          <w:sz w:val="28"/>
          <w:szCs w:val="28"/>
        </w:rPr>
        <w:t xml:space="preserve"> «</w:t>
      </w:r>
      <w:proofErr w:type="spellStart"/>
      <w:r w:rsidR="007A5CC2">
        <w:rPr>
          <w:sz w:val="28"/>
          <w:szCs w:val="28"/>
        </w:rPr>
        <w:t>Культурно-досуговый</w:t>
      </w:r>
      <w:proofErr w:type="spellEnd"/>
      <w:r w:rsidR="007A5CC2">
        <w:rPr>
          <w:sz w:val="28"/>
          <w:szCs w:val="28"/>
        </w:rPr>
        <w:t xml:space="preserve"> центр </w:t>
      </w:r>
      <w:proofErr w:type="spellStart"/>
      <w:r w:rsidR="007A5CC2">
        <w:rPr>
          <w:sz w:val="28"/>
          <w:szCs w:val="28"/>
        </w:rPr>
        <w:t>с.Китово</w:t>
      </w:r>
      <w:proofErr w:type="spellEnd"/>
      <w:r w:rsidR="007A5CC2">
        <w:rPr>
          <w:sz w:val="28"/>
          <w:szCs w:val="28"/>
        </w:rPr>
        <w:t>»</w:t>
      </w:r>
      <w:r w:rsidR="007A5CC2" w:rsidRPr="00FA2E16">
        <w:rPr>
          <w:sz w:val="28"/>
          <w:szCs w:val="28"/>
        </w:rPr>
        <w:t xml:space="preserve"> 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proofErr w:type="gramStart"/>
      <w:r w:rsidRPr="00FA2E16">
        <w:rPr>
          <w:sz w:val="28"/>
          <w:szCs w:val="28"/>
        </w:rPr>
        <w:t>Реализуя конституционные права граждан в сфере </w:t>
      </w:r>
      <w:hyperlink r:id="rId53" w:anchor="YANDEX_81" w:history="1"/>
      <w:r w:rsidRPr="00FA2E16">
        <w:rPr>
          <w:sz w:val="28"/>
          <w:szCs w:val="28"/>
        </w:rPr>
        <w:t> культуры </w:t>
      </w:r>
      <w:hyperlink r:id="rId54" w:anchor="YANDEX_83" w:history="1"/>
      <w:r w:rsidRPr="00FA2E16">
        <w:rPr>
          <w:sz w:val="28"/>
          <w:szCs w:val="28"/>
        </w:rPr>
        <w:t>,</w:t>
      </w:r>
      <w:proofErr w:type="gramEnd"/>
      <w:r w:rsidRPr="00FA2E16">
        <w:rPr>
          <w:sz w:val="28"/>
          <w:szCs w:val="28"/>
        </w:rPr>
        <w:t> </w:t>
      </w:r>
      <w:hyperlink r:id="rId55" w:anchor="YANDEX_82" w:history="1"/>
      <w:r w:rsidRPr="00FA2E16">
        <w:rPr>
          <w:sz w:val="28"/>
          <w:szCs w:val="28"/>
        </w:rPr>
        <w:t> Муниципальное </w:t>
      </w:r>
      <w:hyperlink r:id="rId56" w:anchor="YANDEX_80" w:history="1"/>
      <w:r w:rsidRPr="00FA2E16">
        <w:rPr>
          <w:sz w:val="28"/>
          <w:szCs w:val="28"/>
        </w:rPr>
        <w:t> </w:t>
      </w:r>
      <w:r>
        <w:rPr>
          <w:sz w:val="28"/>
          <w:szCs w:val="28"/>
        </w:rPr>
        <w:t>бюджетное</w:t>
      </w:r>
      <w:r w:rsidRPr="00FA2E16">
        <w:rPr>
          <w:sz w:val="28"/>
          <w:szCs w:val="28"/>
        </w:rPr>
        <w:t xml:space="preserve"> учреждение </w:t>
      </w:r>
      <w:hyperlink r:id="rId57" w:anchor="YANDEX_79" w:history="1"/>
      <w:r w:rsidRPr="00FA2E16">
        <w:rPr>
          <w:sz w:val="28"/>
          <w:szCs w:val="28"/>
        </w:rPr>
        <w:t> культуры </w:t>
      </w:r>
      <w:hyperlink r:id="rId58" w:anchor="YANDEX_81" w:history="1"/>
      <w:r w:rsidRPr="00FA2E16">
        <w:rPr>
          <w:sz w:val="28"/>
          <w:szCs w:val="28"/>
        </w:rPr>
        <w:t> 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с.Китово</w:t>
      </w:r>
      <w:proofErr w:type="spellEnd"/>
      <w:r>
        <w:rPr>
          <w:sz w:val="28"/>
          <w:szCs w:val="28"/>
        </w:rPr>
        <w:t>»</w:t>
      </w:r>
      <w:hyperlink r:id="rId59" w:anchor="YANDEX_86" w:history="1"/>
      <w:r w:rsidRPr="00FA2E16">
        <w:rPr>
          <w:sz w:val="28"/>
          <w:szCs w:val="28"/>
        </w:rPr>
        <w:t> сталкивается с такими проблемами, как: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proofErr w:type="gramStart"/>
      <w:r w:rsidRPr="00FA2E16">
        <w:rPr>
          <w:sz w:val="28"/>
          <w:szCs w:val="28"/>
        </w:rPr>
        <w:t>- отставание сферы </w:t>
      </w:r>
      <w:hyperlink r:id="rId60" w:anchor="YANDEX_85" w:history="1"/>
      <w:r w:rsidRPr="00FA2E16">
        <w:rPr>
          <w:sz w:val="28"/>
          <w:szCs w:val="28"/>
        </w:rPr>
        <w:t> культуры </w:t>
      </w:r>
      <w:hyperlink r:id="rId61" w:anchor="YANDEX_87" w:history="1"/>
      <w:r w:rsidRPr="00FA2E16">
        <w:rPr>
          <w:sz w:val="28"/>
          <w:szCs w:val="28"/>
        </w:rPr>
        <w:t> в использовании современных технологий по обеспечению доступа к информации и культурным ценностям, что порождает</w:t>
      </w:r>
      <w:r>
        <w:rPr>
          <w:sz w:val="28"/>
          <w:szCs w:val="28"/>
        </w:rPr>
        <w:t xml:space="preserve"> </w:t>
      </w:r>
      <w:r w:rsidRPr="00FA2E16">
        <w:rPr>
          <w:sz w:val="28"/>
          <w:szCs w:val="28"/>
        </w:rPr>
        <w:t>невысокий уровень качества предоставляемых услуг и социальное неравенство в творческом</w:t>
      </w:r>
      <w:proofErr w:type="gramEnd"/>
      <w:r w:rsidRPr="00FA2E16">
        <w:rPr>
          <w:sz w:val="28"/>
          <w:szCs w:val="28"/>
        </w:rPr>
        <w:t> </w:t>
      </w:r>
      <w:hyperlink r:id="rId62" w:anchor="YANDEX_86" w:history="1"/>
      <w:r w:rsidRPr="00FA2E16">
        <w:rPr>
          <w:sz w:val="28"/>
          <w:szCs w:val="28"/>
        </w:rPr>
        <w:t> развитии </w:t>
      </w:r>
      <w:hyperlink r:id="rId63" w:anchor="YANDEX_88" w:history="1"/>
      <w:r w:rsidRPr="00FA2E16">
        <w:rPr>
          <w:sz w:val="28"/>
          <w:szCs w:val="28"/>
        </w:rPr>
        <w:t> детей и молодежи, а в целом негативно влияет на социальное самосознание населения;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- </w:t>
      </w:r>
      <w:proofErr w:type="spellStart"/>
      <w:r w:rsidRPr="00FA2E16">
        <w:rPr>
          <w:sz w:val="28"/>
          <w:szCs w:val="28"/>
        </w:rPr>
        <w:t>неукомплектованность</w:t>
      </w:r>
      <w:proofErr w:type="spellEnd"/>
      <w:r w:rsidRPr="00FA2E16">
        <w:rPr>
          <w:sz w:val="28"/>
          <w:szCs w:val="28"/>
        </w:rPr>
        <w:t xml:space="preserve"> и текучесть кадров, художественного персонала, работающих в сфере </w:t>
      </w:r>
      <w:hyperlink r:id="rId64" w:anchor="YANDEX_87" w:history="1"/>
      <w:r w:rsidRPr="00FA2E16">
        <w:rPr>
          <w:sz w:val="28"/>
          <w:szCs w:val="28"/>
        </w:rPr>
        <w:t> культуры </w:t>
      </w:r>
      <w:hyperlink r:id="rId65" w:anchor="YANDEX_89" w:history="1"/>
      <w:r w:rsidRPr="00FA2E16">
        <w:rPr>
          <w:sz w:val="28"/>
          <w:szCs w:val="28"/>
        </w:rPr>
        <w:t>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proofErr w:type="gramStart"/>
      <w:r w:rsidRPr="00FA2E16">
        <w:rPr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</w:t>
      </w:r>
      <w:hyperlink r:id="rId66" w:anchor="YANDEX_88" w:history="1"/>
      <w:r w:rsidRPr="00FA2E16">
        <w:rPr>
          <w:sz w:val="28"/>
          <w:szCs w:val="28"/>
        </w:rPr>
        <w:t> развитием </w:t>
      </w:r>
      <w:hyperlink r:id="rId67" w:anchor="YANDEX_90" w:history="1"/>
      <w:r w:rsidRPr="00FA2E16">
        <w:rPr>
          <w:sz w:val="28"/>
          <w:szCs w:val="28"/>
        </w:rPr>
        <w:t> 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учреждений</w:t>
      </w:r>
      <w:proofErr w:type="gramEnd"/>
      <w:r w:rsidRPr="00FA2E16">
        <w:rPr>
          <w:sz w:val="28"/>
          <w:szCs w:val="28"/>
        </w:rPr>
        <w:t> </w:t>
      </w:r>
      <w:hyperlink r:id="rId68" w:anchor="YANDEX_89" w:history="1"/>
      <w:r w:rsidRPr="00FA2E16">
        <w:rPr>
          <w:sz w:val="28"/>
          <w:szCs w:val="28"/>
        </w:rPr>
        <w:t> культуры </w:t>
      </w:r>
      <w:hyperlink r:id="rId69" w:anchor="YANDEX_91" w:history="1"/>
      <w:r w:rsidRPr="00FA2E16">
        <w:rPr>
          <w:sz w:val="28"/>
          <w:szCs w:val="28"/>
        </w:rPr>
        <w:t>, создание условий для </w:t>
      </w:r>
      <w:hyperlink r:id="rId70" w:anchor="YANDEX_90" w:history="1"/>
      <w:r w:rsidRPr="00FA2E16">
        <w:rPr>
          <w:sz w:val="28"/>
          <w:szCs w:val="28"/>
        </w:rPr>
        <w:t> развития </w:t>
      </w:r>
      <w:hyperlink r:id="rId71" w:anchor="YANDEX_92" w:history="1"/>
      <w:r w:rsidRPr="00FA2E16">
        <w:rPr>
          <w:sz w:val="28"/>
          <w:szCs w:val="28"/>
        </w:rPr>
        <w:t> творчества.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proofErr w:type="gramStart"/>
      <w:r w:rsidRPr="00FA2E16">
        <w:rPr>
          <w:sz w:val="28"/>
          <w:szCs w:val="28"/>
        </w:rPr>
        <w:t>Разработка </w:t>
      </w:r>
      <w:hyperlink r:id="rId72" w:anchor="YANDEX_91" w:history="1"/>
      <w:r w:rsidRPr="00FA2E16">
        <w:rPr>
          <w:sz w:val="28"/>
          <w:szCs w:val="28"/>
        </w:rPr>
        <w:t> Программы </w:t>
      </w:r>
      <w:hyperlink r:id="rId73" w:anchor="YANDEX_93" w:history="1"/>
      <w:r w:rsidRPr="00FA2E16">
        <w:rPr>
          <w:sz w:val="28"/>
          <w:szCs w:val="28"/>
        </w:rPr>
        <w:t> «</w:t>
      </w:r>
      <w:proofErr w:type="gramEnd"/>
      <w:r w:rsidR="009D58AA" w:rsidRPr="00FA2E16">
        <w:rPr>
          <w:sz w:val="28"/>
          <w:szCs w:val="28"/>
        </w:rPr>
        <w:fldChar w:fldCharType="begin"/>
      </w:r>
      <w:r w:rsidRPr="00FA2E16">
        <w:rPr>
          <w:sz w:val="28"/>
          <w:szCs w:val="28"/>
        </w:rPr>
        <w:instrText xml:space="preserve"> HYPERLINK 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\l "YANDEX_92" </w:instrText>
      </w:r>
      <w:r w:rsidR="009D58AA" w:rsidRPr="00FA2E16">
        <w:rPr>
          <w:sz w:val="28"/>
          <w:szCs w:val="28"/>
        </w:rPr>
        <w:fldChar w:fldCharType="end"/>
      </w:r>
      <w:r w:rsidRPr="00FA2E16">
        <w:rPr>
          <w:sz w:val="28"/>
          <w:szCs w:val="28"/>
        </w:rPr>
        <w:t> Развитие </w:t>
      </w:r>
      <w:hyperlink r:id="rId74" w:anchor="YANDEX_94" w:history="1"/>
      <w:r w:rsidRPr="00FA2E16">
        <w:rPr>
          <w:sz w:val="28"/>
          <w:szCs w:val="28"/>
        </w:rPr>
        <w:t> и сохранение </w:t>
      </w:r>
      <w:hyperlink r:id="rId75" w:anchor="YANDEX_93" w:history="1"/>
      <w:r w:rsidRPr="00FA2E16">
        <w:rPr>
          <w:sz w:val="28"/>
          <w:szCs w:val="28"/>
        </w:rPr>
        <w:t> культуры </w:t>
      </w:r>
      <w:hyperlink r:id="rId76" w:anchor="YANDEX_95" w:history="1"/>
      <w:r w:rsidRPr="00FA2E1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A2E16">
        <w:rPr>
          <w:sz w:val="28"/>
          <w:szCs w:val="28"/>
        </w:rPr>
        <w:t>на </w:t>
      </w:r>
      <w:hyperlink r:id="rId77" w:anchor="YANDEX_97" w:history="1"/>
      <w:r w:rsidRPr="00FA2E16">
        <w:rPr>
          <w:sz w:val="28"/>
          <w:szCs w:val="28"/>
        </w:rPr>
        <w:t> </w:t>
      </w:r>
      <w:hyperlink r:id="rId78" w:anchor="YANDEX_96" w:history="1"/>
      <w:r w:rsidRPr="00FA2E16">
        <w:rPr>
          <w:sz w:val="28"/>
          <w:szCs w:val="28"/>
        </w:rPr>
        <w:t> 201</w:t>
      </w:r>
      <w:r w:rsidR="00346180">
        <w:rPr>
          <w:sz w:val="28"/>
          <w:szCs w:val="28"/>
        </w:rPr>
        <w:t>7</w:t>
      </w:r>
      <w:r w:rsidRPr="00FA2E16">
        <w:rPr>
          <w:sz w:val="28"/>
          <w:szCs w:val="28"/>
        </w:rPr>
        <w:t> </w:t>
      </w:r>
      <w:hyperlink r:id="rId79" w:anchor="YANDEX_98" w:history="1"/>
      <w:r w:rsidRPr="00FA2E16">
        <w:rPr>
          <w:sz w:val="28"/>
          <w:szCs w:val="28"/>
        </w:rPr>
        <w:t>-</w:t>
      </w:r>
      <w:hyperlink r:id="rId80" w:anchor="YANDEX_97" w:history="1"/>
      <w:r w:rsidRPr="00FA2E16">
        <w:rPr>
          <w:sz w:val="28"/>
          <w:szCs w:val="28"/>
        </w:rPr>
        <w:t> 20</w:t>
      </w:r>
      <w:r w:rsidR="00346180">
        <w:rPr>
          <w:sz w:val="28"/>
          <w:szCs w:val="28"/>
        </w:rPr>
        <w:t>20</w:t>
      </w:r>
      <w:r w:rsidRPr="00FA2E16">
        <w:rPr>
          <w:sz w:val="28"/>
          <w:szCs w:val="28"/>
        </w:rPr>
        <w:t> </w:t>
      </w:r>
      <w:hyperlink r:id="rId81" w:anchor="YANDEX_99" w:history="1"/>
      <w:r w:rsidRPr="00FA2E16">
        <w:rPr>
          <w:sz w:val="28"/>
          <w:szCs w:val="28"/>
        </w:rPr>
        <w:t> </w:t>
      </w:r>
      <w:hyperlink r:id="rId82" w:anchor="YANDEX_98" w:history="1"/>
      <w:r w:rsidRPr="00FA2E16">
        <w:rPr>
          <w:sz w:val="28"/>
          <w:szCs w:val="28"/>
        </w:rPr>
        <w:t> годы </w:t>
      </w:r>
      <w:hyperlink r:id="rId83" w:anchor="YANDEX_100" w:history="1"/>
      <w:r w:rsidRPr="00FA2E16">
        <w:rPr>
          <w:sz w:val="28"/>
          <w:szCs w:val="28"/>
        </w:rPr>
        <w:t>» (далее - </w:t>
      </w:r>
      <w:hyperlink r:id="rId84" w:anchor="YANDEX_99" w:history="1"/>
      <w:r w:rsidRPr="00FA2E16">
        <w:rPr>
          <w:sz w:val="28"/>
          <w:szCs w:val="28"/>
        </w:rPr>
        <w:t> Программа </w:t>
      </w:r>
      <w:hyperlink r:id="rId85" w:anchor="YANDEX_101" w:history="1"/>
      <w:r w:rsidRPr="00FA2E16">
        <w:rPr>
          <w:sz w:val="28"/>
          <w:szCs w:val="28"/>
        </w:rPr>
        <w:t>) продиктована необходимостью определения принципов </w:t>
      </w:r>
      <w:hyperlink r:id="rId86" w:anchor="YANDEX_100" w:history="1"/>
      <w:r w:rsidRPr="00FA2E16">
        <w:rPr>
          <w:sz w:val="28"/>
          <w:szCs w:val="28"/>
        </w:rPr>
        <w:t> </w:t>
      </w:r>
      <w:proofErr w:type="gramStart"/>
      <w:r w:rsidRPr="00FA2E16">
        <w:rPr>
          <w:sz w:val="28"/>
          <w:szCs w:val="28"/>
        </w:rPr>
        <w:t>муниципальной </w:t>
      </w:r>
      <w:hyperlink r:id="rId87" w:anchor="YANDEX_102" w:history="1"/>
      <w:r w:rsidRPr="00FA2E16">
        <w:rPr>
          <w:sz w:val="28"/>
          <w:szCs w:val="28"/>
        </w:rPr>
        <w:t> поддержки учреждений </w:t>
      </w:r>
      <w:hyperlink r:id="rId88" w:anchor="YANDEX_101" w:history="1"/>
      <w:r w:rsidRPr="00FA2E16">
        <w:rPr>
          <w:sz w:val="28"/>
          <w:szCs w:val="28"/>
        </w:rPr>
        <w:t> культуры</w:t>
      </w:r>
      <w:proofErr w:type="gramEnd"/>
      <w:r w:rsidRPr="00FA2E16">
        <w:rPr>
          <w:sz w:val="28"/>
          <w:szCs w:val="28"/>
        </w:rPr>
        <w:t> </w:t>
      </w:r>
      <w:hyperlink r:id="rId89" w:anchor="YANDEX_103" w:history="1"/>
      <w:r w:rsidRPr="00FA2E16">
        <w:rPr>
          <w:sz w:val="28"/>
          <w:szCs w:val="28"/>
        </w:rPr>
        <w:t>, регламентирования приоритетных направлений и разработки комплекса конкретных мероприятий </w:t>
      </w:r>
      <w:hyperlink r:id="rId90" w:anchor="YANDEX_102" w:history="1"/>
      <w:r w:rsidRPr="00FA2E16">
        <w:rPr>
          <w:sz w:val="28"/>
          <w:szCs w:val="28"/>
        </w:rPr>
        <w:t> развития </w:t>
      </w:r>
      <w:hyperlink r:id="rId91" w:anchor="YANDEX_104" w:history="1"/>
      <w:r w:rsidR="00346180">
        <w:rPr>
          <w:sz w:val="28"/>
          <w:szCs w:val="28"/>
        </w:rPr>
        <w:t> отрасли до 2020</w:t>
      </w:r>
      <w:r w:rsidRPr="00FA2E16">
        <w:rPr>
          <w:sz w:val="28"/>
          <w:szCs w:val="28"/>
        </w:rPr>
        <w:t> </w:t>
      </w:r>
      <w:hyperlink r:id="rId92" w:anchor="YANDEX_103" w:history="1"/>
      <w:r w:rsidRPr="00FA2E16">
        <w:rPr>
          <w:sz w:val="28"/>
          <w:szCs w:val="28"/>
        </w:rPr>
        <w:t> года </w:t>
      </w:r>
      <w:hyperlink r:id="rId93" w:anchor="YANDEX_105" w:history="1"/>
      <w:r w:rsidRPr="00FA2E16">
        <w:rPr>
          <w:sz w:val="28"/>
          <w:szCs w:val="28"/>
        </w:rPr>
        <w:t>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Программно-целевой метод позволит: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дополнить бюджетное финансирование текущей деятельности учреждений культуры и обеспечить финансовыми ресурсами деятельность учреждений культуры, направленную на решение конкретных задач, 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обеспечить адресность, последовательность, преемственность и контроль инвестирования бюджетных сре</w:t>
      </w:r>
      <w:proofErr w:type="gramStart"/>
      <w:r w:rsidRPr="00FA2E16">
        <w:rPr>
          <w:sz w:val="28"/>
          <w:szCs w:val="28"/>
        </w:rPr>
        <w:t>дств в сф</w:t>
      </w:r>
      <w:proofErr w:type="gramEnd"/>
      <w:r w:rsidRPr="00FA2E16">
        <w:rPr>
          <w:sz w:val="28"/>
          <w:szCs w:val="28"/>
        </w:rPr>
        <w:t>еру </w:t>
      </w:r>
      <w:hyperlink r:id="rId94" w:anchor="YANDEX_104" w:history="1"/>
      <w:r w:rsidRPr="00FA2E16">
        <w:rPr>
          <w:sz w:val="28"/>
          <w:szCs w:val="28"/>
        </w:rPr>
        <w:t> культуры </w:t>
      </w:r>
      <w:hyperlink r:id="rId95" w:anchor="YANDEX_106" w:history="1"/>
      <w:r w:rsidRPr="00FA2E16">
        <w:rPr>
          <w:sz w:val="28"/>
          <w:szCs w:val="28"/>
        </w:rPr>
        <w:t>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внедрить инновационные технологии в работу учреждений </w:t>
      </w:r>
      <w:hyperlink r:id="rId96" w:anchor="YANDEX_105" w:history="1"/>
      <w:r w:rsidRPr="00FA2E16">
        <w:rPr>
          <w:sz w:val="28"/>
          <w:szCs w:val="28"/>
        </w:rPr>
        <w:t> культуры </w:t>
      </w:r>
      <w:hyperlink r:id="rId97" w:anchor="YANDEX_107" w:history="1"/>
      <w:r w:rsidRPr="00FA2E16">
        <w:rPr>
          <w:sz w:val="28"/>
          <w:szCs w:val="28"/>
        </w:rPr>
        <w:t>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proofErr w:type="gramStart"/>
      <w:r w:rsidRPr="00FA2E16">
        <w:rPr>
          <w:sz w:val="28"/>
          <w:szCs w:val="28"/>
        </w:rPr>
        <w:t>создать предпосылки и условия для устойчивого дальнейшего </w:t>
      </w:r>
      <w:hyperlink r:id="rId98" w:anchor="YANDEX_106" w:history="1"/>
      <w:r w:rsidRPr="00FA2E16">
        <w:rPr>
          <w:sz w:val="28"/>
          <w:szCs w:val="28"/>
        </w:rPr>
        <w:t> развития </w:t>
      </w:r>
      <w:hyperlink r:id="rId99" w:anchor="YANDEX_108" w:history="1"/>
      <w:r w:rsidRPr="00FA2E16">
        <w:rPr>
          <w:sz w:val="28"/>
          <w:szCs w:val="28"/>
        </w:rPr>
        <w:t> и функционирования сферы</w:t>
      </w:r>
      <w:proofErr w:type="gramEnd"/>
      <w:r w:rsidRPr="00FA2E16">
        <w:rPr>
          <w:sz w:val="28"/>
          <w:szCs w:val="28"/>
        </w:rPr>
        <w:t> </w:t>
      </w:r>
      <w:hyperlink r:id="rId100" w:anchor="YANDEX_107" w:history="1"/>
      <w:r w:rsidRPr="00FA2E16">
        <w:rPr>
          <w:sz w:val="28"/>
          <w:szCs w:val="28"/>
        </w:rPr>
        <w:t> культуры </w:t>
      </w:r>
      <w:hyperlink r:id="rId101" w:anchor="YANDEX_109" w:history="1"/>
      <w:r w:rsidRPr="00FA2E16">
        <w:rPr>
          <w:sz w:val="28"/>
          <w:szCs w:val="28"/>
        </w:rPr>
        <w:t>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</w:p>
    <w:p w:rsidR="007A5CC2" w:rsidRPr="0015210E" w:rsidRDefault="007A5CC2" w:rsidP="007A5CC2">
      <w:pPr>
        <w:jc w:val="center"/>
        <w:rPr>
          <w:b/>
          <w:bCs/>
          <w:color w:val="000000"/>
          <w:sz w:val="28"/>
          <w:szCs w:val="28"/>
        </w:rPr>
      </w:pPr>
      <w:r w:rsidRPr="0015210E">
        <w:rPr>
          <w:b/>
          <w:bCs/>
          <w:color w:val="000000"/>
          <w:sz w:val="28"/>
          <w:szCs w:val="28"/>
        </w:rPr>
        <w:t>2. Приоритеты муниципальной политики в сфере реализации муниципальной программы, цели, задачи, сроки и этапы реализации муниципальной программы.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</w:p>
    <w:p w:rsidR="007A5CC2" w:rsidRPr="00FA2E16" w:rsidRDefault="007A5CC2" w:rsidP="007A5CC2">
      <w:pPr>
        <w:jc w:val="both"/>
        <w:rPr>
          <w:sz w:val="28"/>
          <w:szCs w:val="28"/>
        </w:rPr>
      </w:pPr>
      <w:proofErr w:type="gramStart"/>
      <w:r w:rsidRPr="00FA2E16">
        <w:rPr>
          <w:sz w:val="28"/>
          <w:szCs w:val="28"/>
        </w:rPr>
        <w:t>Целью </w:t>
      </w:r>
      <w:hyperlink r:id="rId102" w:anchor="YANDEX_109" w:history="1"/>
      <w:r w:rsidRPr="00FA2E16">
        <w:rPr>
          <w:sz w:val="28"/>
          <w:szCs w:val="28"/>
        </w:rPr>
        <w:t> Программы </w:t>
      </w:r>
      <w:hyperlink r:id="rId103" w:anchor="YANDEX_111" w:history="1"/>
      <w:r w:rsidRPr="00FA2E16">
        <w:rPr>
          <w:sz w:val="28"/>
          <w:szCs w:val="28"/>
        </w:rPr>
        <w:t> является создание условий для дальнейшего</w:t>
      </w:r>
      <w:proofErr w:type="gramEnd"/>
      <w:r w:rsidRPr="00FA2E16">
        <w:rPr>
          <w:sz w:val="28"/>
          <w:szCs w:val="28"/>
        </w:rPr>
        <w:t> </w:t>
      </w:r>
      <w:hyperlink r:id="rId104" w:anchor="YANDEX_110" w:history="1"/>
      <w:r w:rsidRPr="00FA2E16">
        <w:rPr>
          <w:sz w:val="28"/>
          <w:szCs w:val="28"/>
        </w:rPr>
        <w:t> развития </w:t>
      </w:r>
      <w:hyperlink r:id="rId105" w:anchor="YANDEX_112" w:history="1"/>
      <w:r w:rsidRPr="00FA2E16">
        <w:rPr>
          <w:sz w:val="28"/>
          <w:szCs w:val="28"/>
        </w:rPr>
        <w:t> учреждений </w:t>
      </w:r>
      <w:hyperlink r:id="rId106" w:anchor="YANDEX_111" w:history="1"/>
      <w:r w:rsidRPr="00FA2E16">
        <w:rPr>
          <w:sz w:val="28"/>
          <w:szCs w:val="28"/>
        </w:rPr>
        <w:t> культуры </w:t>
      </w:r>
      <w:hyperlink r:id="rId107" w:anchor="YANDEX_113" w:history="1"/>
      <w:r w:rsidRPr="00FA2E1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</w:t>
      </w:r>
      <w:r w:rsidRPr="00FA2E16">
        <w:rPr>
          <w:sz w:val="28"/>
          <w:szCs w:val="28"/>
        </w:rPr>
        <w:t>ельского </w:t>
      </w:r>
      <w:hyperlink r:id="rId108" w:anchor="YANDEX_112" w:history="1"/>
      <w:r w:rsidRPr="00FA2E16">
        <w:rPr>
          <w:sz w:val="28"/>
          <w:szCs w:val="28"/>
        </w:rPr>
        <w:t> поселения </w:t>
      </w:r>
      <w:hyperlink r:id="rId109" w:anchor="YANDEX_114" w:history="1"/>
      <w:r w:rsidRPr="00FA2E16">
        <w:rPr>
          <w:sz w:val="28"/>
          <w:szCs w:val="28"/>
        </w:rPr>
        <w:t>, сохранения культурных традиций для формирования духовно-нравственных ориентиров граждан.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Для достижения поставленной цели необходимо комплексное решение следующих задач: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- 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создание условий для выявления и становления одаренной творческой молодежи.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сохранение и развитие различных форм культурной досуговой деятельности и любительского творчества.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сохранение лучших национально-культурных традиций в сфере </w:t>
      </w:r>
      <w:hyperlink r:id="rId110" w:anchor="YANDEX_113" w:history="1"/>
      <w:r w:rsidRPr="00FA2E16">
        <w:rPr>
          <w:sz w:val="28"/>
          <w:szCs w:val="28"/>
        </w:rPr>
        <w:t> культуры </w:t>
      </w:r>
      <w:hyperlink r:id="rId111" w:anchor="YANDEX_115" w:history="1"/>
      <w:r w:rsidRPr="00FA2E16">
        <w:rPr>
          <w:sz w:val="28"/>
          <w:szCs w:val="28"/>
        </w:rPr>
        <w:t>, выявление и поддержка молодых дарований;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обеспечение жизнедеятельности учреждений </w:t>
      </w:r>
      <w:hyperlink r:id="rId112" w:anchor="YANDEX_114" w:history="1"/>
      <w:r w:rsidRPr="00FA2E16">
        <w:rPr>
          <w:sz w:val="28"/>
          <w:szCs w:val="28"/>
        </w:rPr>
        <w:t> культуры </w:t>
      </w:r>
      <w:hyperlink r:id="rId113" w:anchor="YANDEX_116" w:history="1"/>
      <w:r w:rsidRPr="00FA2E16">
        <w:rPr>
          <w:sz w:val="28"/>
          <w:szCs w:val="28"/>
        </w:rPr>
        <w:t> 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запросы потребителей культурных услуг;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- модернизация материально-технической базы учреждений </w:t>
      </w:r>
      <w:hyperlink r:id="rId114" w:anchor="YANDEX_115" w:history="1"/>
      <w:r w:rsidRPr="00FA2E16">
        <w:rPr>
          <w:sz w:val="28"/>
          <w:szCs w:val="28"/>
        </w:rPr>
        <w:t> культуры </w:t>
      </w:r>
      <w:hyperlink r:id="rId115" w:anchor="YANDEX_117" w:history="1"/>
      <w:r w:rsidRPr="00FA2E16">
        <w:rPr>
          <w:sz w:val="28"/>
          <w:szCs w:val="28"/>
        </w:rPr>
        <w:t> для удовлетворения изменяющихся культурных запросов различных групп населения в современных условиях.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proofErr w:type="gramStart"/>
      <w:r w:rsidRPr="00FA2E16">
        <w:rPr>
          <w:sz w:val="28"/>
          <w:szCs w:val="28"/>
        </w:rPr>
        <w:t>Решение вышеперечисленных задач позволит существенно повысить эффективность функционирования и </w:t>
      </w:r>
      <w:hyperlink r:id="rId116" w:anchor="YANDEX_116" w:history="1"/>
      <w:r w:rsidRPr="00FA2E16">
        <w:rPr>
          <w:sz w:val="28"/>
          <w:szCs w:val="28"/>
        </w:rPr>
        <w:t> развития </w:t>
      </w:r>
      <w:hyperlink r:id="rId117" w:anchor="YANDEX_118" w:history="1"/>
      <w:r w:rsidRPr="00FA2E16">
        <w:rPr>
          <w:sz w:val="28"/>
          <w:szCs w:val="28"/>
        </w:rPr>
        <w:t> отрасли «</w:t>
      </w:r>
      <w:proofErr w:type="gramEnd"/>
      <w:r w:rsidR="009D58AA" w:rsidRPr="00FA2E16">
        <w:rPr>
          <w:sz w:val="28"/>
          <w:szCs w:val="28"/>
        </w:rPr>
        <w:fldChar w:fldCharType="begin"/>
      </w:r>
      <w:r w:rsidRPr="00FA2E16">
        <w:rPr>
          <w:sz w:val="28"/>
          <w:szCs w:val="28"/>
        </w:rPr>
        <w:instrText xml:space="preserve"> HYPERLINK 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\l "YANDEX_117" </w:instrText>
      </w:r>
      <w:r w:rsidR="009D58AA" w:rsidRPr="00FA2E16">
        <w:rPr>
          <w:sz w:val="28"/>
          <w:szCs w:val="28"/>
        </w:rPr>
        <w:fldChar w:fldCharType="end"/>
      </w:r>
      <w:r w:rsidRPr="00FA2E16">
        <w:rPr>
          <w:sz w:val="28"/>
          <w:szCs w:val="28"/>
        </w:rPr>
        <w:t> Культура </w:t>
      </w:r>
      <w:hyperlink r:id="rId118" w:anchor="YANDEX_119" w:history="1"/>
      <w:r w:rsidRPr="00FA2E16">
        <w:rPr>
          <w:sz w:val="28"/>
          <w:szCs w:val="28"/>
        </w:rPr>
        <w:t>».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proofErr w:type="gramStart"/>
      <w:r w:rsidRPr="00FA2E16">
        <w:rPr>
          <w:sz w:val="28"/>
          <w:szCs w:val="28"/>
        </w:rPr>
        <w:t>Реализация мероприятий </w:t>
      </w:r>
      <w:hyperlink r:id="rId119" w:anchor="YANDEX_118" w:history="1"/>
      <w:r w:rsidRPr="00FA2E16">
        <w:rPr>
          <w:sz w:val="28"/>
          <w:szCs w:val="28"/>
        </w:rPr>
        <w:t> Программы </w:t>
      </w:r>
      <w:hyperlink r:id="rId120" w:anchor="YANDEX_120" w:history="1"/>
      <w:r w:rsidRPr="00FA2E16">
        <w:rPr>
          <w:sz w:val="28"/>
          <w:szCs w:val="28"/>
        </w:rPr>
        <w:t> рассчитана</w:t>
      </w:r>
      <w:proofErr w:type="gramEnd"/>
      <w:r w:rsidRPr="00FA2E16">
        <w:rPr>
          <w:sz w:val="28"/>
          <w:szCs w:val="28"/>
        </w:rPr>
        <w:t> </w:t>
      </w:r>
      <w:hyperlink r:id="rId121" w:anchor="YANDEX_119" w:history="1"/>
      <w:r w:rsidRPr="00FA2E16">
        <w:rPr>
          <w:sz w:val="28"/>
          <w:szCs w:val="28"/>
        </w:rPr>
        <w:t> на </w:t>
      </w:r>
      <w:hyperlink r:id="rId122" w:anchor="YANDEX_121" w:history="1"/>
      <w:r w:rsidRPr="00FA2E16">
        <w:rPr>
          <w:sz w:val="28"/>
          <w:szCs w:val="28"/>
        </w:rPr>
        <w:t> </w:t>
      </w:r>
      <w:hyperlink r:id="rId123" w:anchor="YANDEX_120" w:history="1"/>
      <w:r w:rsidRPr="00FA2E16">
        <w:rPr>
          <w:sz w:val="28"/>
          <w:szCs w:val="28"/>
        </w:rPr>
        <w:t> 201</w:t>
      </w:r>
      <w:r w:rsidR="00BA33A5">
        <w:rPr>
          <w:sz w:val="28"/>
          <w:szCs w:val="28"/>
        </w:rPr>
        <w:t>7</w:t>
      </w:r>
      <w:r w:rsidRPr="00FA2E16">
        <w:rPr>
          <w:sz w:val="28"/>
          <w:szCs w:val="28"/>
        </w:rPr>
        <w:t> </w:t>
      </w:r>
      <w:hyperlink r:id="rId124" w:anchor="YANDEX_122" w:history="1"/>
      <w:r w:rsidRPr="00FA2E16">
        <w:rPr>
          <w:sz w:val="28"/>
          <w:szCs w:val="28"/>
        </w:rPr>
        <w:t> – </w:t>
      </w:r>
      <w:hyperlink r:id="rId125" w:anchor="YANDEX_121" w:history="1"/>
      <w:r w:rsidRPr="00FA2E16">
        <w:rPr>
          <w:sz w:val="28"/>
          <w:szCs w:val="28"/>
        </w:rPr>
        <w:t> 20</w:t>
      </w:r>
      <w:r w:rsidR="00BA33A5">
        <w:rPr>
          <w:sz w:val="28"/>
          <w:szCs w:val="28"/>
        </w:rPr>
        <w:t>20</w:t>
      </w:r>
      <w:hyperlink r:id="rId126" w:anchor="YANDEX_123" w:history="1"/>
      <w:r w:rsidRPr="00FA2E16">
        <w:rPr>
          <w:sz w:val="28"/>
          <w:szCs w:val="28"/>
        </w:rPr>
        <w:t> </w:t>
      </w:r>
      <w:hyperlink r:id="rId127" w:anchor="YANDEX_122" w:history="1"/>
      <w:r w:rsidRPr="00FA2E16">
        <w:rPr>
          <w:sz w:val="28"/>
          <w:szCs w:val="28"/>
        </w:rPr>
        <w:t> годы </w:t>
      </w:r>
      <w:hyperlink r:id="rId128" w:anchor="YANDEX_124" w:history="1"/>
      <w:r w:rsidRPr="00FA2E16">
        <w:rPr>
          <w:sz w:val="28"/>
          <w:szCs w:val="28"/>
        </w:rPr>
        <w:t>.</w:t>
      </w:r>
    </w:p>
    <w:p w:rsidR="007A5CC2" w:rsidRDefault="007A5CC2" w:rsidP="007A5CC2">
      <w:pPr>
        <w:jc w:val="both"/>
        <w:rPr>
          <w:sz w:val="28"/>
          <w:szCs w:val="28"/>
        </w:rPr>
      </w:pPr>
    </w:p>
    <w:p w:rsidR="007A5CC2" w:rsidRPr="0015210E" w:rsidRDefault="007A5CC2" w:rsidP="007A5CC2">
      <w:pPr>
        <w:jc w:val="center"/>
        <w:rPr>
          <w:b/>
          <w:bCs/>
          <w:color w:val="000000"/>
          <w:sz w:val="28"/>
          <w:szCs w:val="28"/>
        </w:rPr>
      </w:pPr>
      <w:r w:rsidRPr="0015210E">
        <w:rPr>
          <w:b/>
          <w:sz w:val="28"/>
          <w:szCs w:val="28"/>
        </w:rPr>
        <w:t>3.</w:t>
      </w:r>
      <w:r w:rsidRPr="0015210E">
        <w:rPr>
          <w:b/>
          <w:bCs/>
          <w:color w:val="000000"/>
          <w:sz w:val="28"/>
          <w:szCs w:val="28"/>
        </w:rPr>
        <w:t xml:space="preserve"> Показатели (индикаторы) достижения целей и решения задач, основные ожидаемые конечные результаты муниципальной  программы.</w:t>
      </w:r>
    </w:p>
    <w:p w:rsidR="007A5CC2" w:rsidRPr="0015210E" w:rsidRDefault="007A5CC2" w:rsidP="007A5CC2">
      <w:pPr>
        <w:jc w:val="center"/>
        <w:rPr>
          <w:b/>
          <w:bCs/>
          <w:color w:val="000000"/>
          <w:sz w:val="28"/>
          <w:szCs w:val="28"/>
        </w:rPr>
      </w:pPr>
    </w:p>
    <w:p w:rsidR="007A5CC2" w:rsidRDefault="007A5CC2" w:rsidP="007A5CC2">
      <w:pPr>
        <w:jc w:val="both"/>
        <w:rPr>
          <w:sz w:val="28"/>
          <w:szCs w:val="28"/>
        </w:rPr>
      </w:pPr>
      <w:r w:rsidRPr="009D47E5">
        <w:rPr>
          <w:sz w:val="28"/>
          <w:szCs w:val="28"/>
        </w:rPr>
        <w:t xml:space="preserve">Эффективность и результативность </w:t>
      </w:r>
      <w:r>
        <w:rPr>
          <w:sz w:val="28"/>
          <w:szCs w:val="28"/>
        </w:rPr>
        <w:t xml:space="preserve">муниципальной </w:t>
      </w:r>
      <w:r w:rsidRPr="009D47E5">
        <w:rPr>
          <w:sz w:val="28"/>
          <w:szCs w:val="28"/>
        </w:rPr>
        <w:t xml:space="preserve"> Программы оценивается на основании показателей, характеризующих </w:t>
      </w:r>
      <w:r>
        <w:rPr>
          <w:sz w:val="28"/>
          <w:szCs w:val="28"/>
        </w:rPr>
        <w:t xml:space="preserve">успешность выполнения Программы в социальной </w:t>
      </w:r>
      <w:r w:rsidRPr="009D47E5">
        <w:rPr>
          <w:sz w:val="28"/>
          <w:szCs w:val="28"/>
        </w:rPr>
        <w:t>сфер</w:t>
      </w:r>
      <w:r>
        <w:rPr>
          <w:sz w:val="28"/>
          <w:szCs w:val="28"/>
        </w:rPr>
        <w:t>е</w:t>
      </w:r>
      <w:r w:rsidRPr="009D47E5">
        <w:rPr>
          <w:sz w:val="28"/>
          <w:szCs w:val="28"/>
        </w:rPr>
        <w:t>. </w:t>
      </w:r>
      <w:r w:rsidRPr="009D47E5">
        <w:rPr>
          <w:sz w:val="28"/>
          <w:szCs w:val="28"/>
        </w:rPr>
        <w:br/>
        <w:t xml:space="preserve">Одним из важнейших результатов Программы является стимул к развитию сферы досуга и вовлечение в нее </w:t>
      </w:r>
      <w:r>
        <w:rPr>
          <w:sz w:val="28"/>
          <w:szCs w:val="28"/>
        </w:rPr>
        <w:t>жителей Китовского сельского поселения</w:t>
      </w:r>
      <w:r w:rsidRPr="009D47E5">
        <w:rPr>
          <w:sz w:val="28"/>
          <w:szCs w:val="28"/>
        </w:rPr>
        <w:t xml:space="preserve">. Реализация мероприятий Программы приведет к развитию новых форм организации отдыха </w:t>
      </w:r>
      <w:r>
        <w:rPr>
          <w:sz w:val="28"/>
          <w:szCs w:val="28"/>
        </w:rPr>
        <w:t>жителей</w:t>
      </w:r>
      <w:r w:rsidRPr="009D47E5">
        <w:rPr>
          <w:sz w:val="28"/>
          <w:szCs w:val="28"/>
        </w:rPr>
        <w:t xml:space="preserve">, окажет влияние на формирование осознанной необходимости у населения </w:t>
      </w:r>
      <w:r>
        <w:rPr>
          <w:sz w:val="28"/>
          <w:szCs w:val="28"/>
        </w:rPr>
        <w:t>к досугу</w:t>
      </w:r>
      <w:r w:rsidRPr="009D47E5">
        <w:rPr>
          <w:sz w:val="28"/>
          <w:szCs w:val="28"/>
        </w:rPr>
        <w:t>. </w:t>
      </w:r>
      <w:r w:rsidRPr="009D47E5">
        <w:rPr>
          <w:sz w:val="28"/>
          <w:szCs w:val="28"/>
        </w:rPr>
        <w:br/>
        <w:t xml:space="preserve">Мероприятия Программы, направленные на благоустройство и </w:t>
      </w:r>
      <w:r>
        <w:rPr>
          <w:sz w:val="28"/>
          <w:szCs w:val="28"/>
        </w:rPr>
        <w:t>ремонт МБУК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итово</w:t>
      </w:r>
      <w:proofErr w:type="spellEnd"/>
      <w:r>
        <w:rPr>
          <w:sz w:val="28"/>
          <w:szCs w:val="28"/>
        </w:rPr>
        <w:t>»</w:t>
      </w:r>
      <w:r w:rsidRPr="009D47E5">
        <w:rPr>
          <w:sz w:val="28"/>
          <w:szCs w:val="28"/>
        </w:rPr>
        <w:t xml:space="preserve">, позволят привлечь к их посещению большее количество </w:t>
      </w:r>
      <w:r>
        <w:rPr>
          <w:sz w:val="28"/>
          <w:szCs w:val="28"/>
        </w:rPr>
        <w:t>жителей</w:t>
      </w:r>
      <w:r w:rsidRPr="009D47E5">
        <w:rPr>
          <w:sz w:val="28"/>
          <w:szCs w:val="28"/>
        </w:rPr>
        <w:t xml:space="preserve">, что положительно скажется на культурном и </w:t>
      </w:r>
      <w:r w:rsidRPr="009D47E5">
        <w:rPr>
          <w:sz w:val="28"/>
          <w:szCs w:val="28"/>
        </w:rPr>
        <w:lastRenderedPageBreak/>
        <w:t xml:space="preserve">духовном уровне населения </w:t>
      </w:r>
      <w:r>
        <w:rPr>
          <w:sz w:val="28"/>
          <w:szCs w:val="28"/>
        </w:rPr>
        <w:t>поселения</w:t>
      </w:r>
      <w:r w:rsidRPr="009D47E5">
        <w:rPr>
          <w:sz w:val="28"/>
          <w:szCs w:val="28"/>
        </w:rPr>
        <w:t xml:space="preserve">. Условия, созданные в </w:t>
      </w:r>
      <w:r>
        <w:rPr>
          <w:sz w:val="28"/>
          <w:szCs w:val="28"/>
        </w:rPr>
        <w:t xml:space="preserve">поселении </w:t>
      </w:r>
      <w:r w:rsidRPr="009D47E5">
        <w:rPr>
          <w:sz w:val="28"/>
          <w:szCs w:val="28"/>
        </w:rPr>
        <w:t xml:space="preserve">благодаря реализации мероприятий Программы, будут способствовать улучшению качества жизни </w:t>
      </w:r>
      <w:r>
        <w:rPr>
          <w:sz w:val="28"/>
          <w:szCs w:val="28"/>
        </w:rPr>
        <w:t>жителей.</w:t>
      </w:r>
      <w:r w:rsidRPr="009D47E5">
        <w:rPr>
          <w:sz w:val="28"/>
          <w:szCs w:val="28"/>
        </w:rPr>
        <w:br/>
        <w:t xml:space="preserve">Еще одним важнейшим социальным эффектом Программы является улучшение качества жизни населения </w:t>
      </w:r>
      <w:r>
        <w:rPr>
          <w:sz w:val="28"/>
          <w:szCs w:val="28"/>
        </w:rPr>
        <w:t>поселения</w:t>
      </w:r>
      <w:r w:rsidRPr="009D47E5">
        <w:rPr>
          <w:sz w:val="28"/>
          <w:szCs w:val="28"/>
        </w:rPr>
        <w:t xml:space="preserve"> за счет расширения объёма разнообразных услуг</w:t>
      </w:r>
    </w:p>
    <w:p w:rsidR="007A5CC2" w:rsidRPr="009D47E5" w:rsidRDefault="007A5CC2" w:rsidP="007A5CC2">
      <w:pPr>
        <w:jc w:val="both"/>
        <w:rPr>
          <w:sz w:val="28"/>
          <w:szCs w:val="28"/>
        </w:rPr>
      </w:pPr>
      <w:r w:rsidRPr="009D47E5">
        <w:rPr>
          <w:sz w:val="28"/>
          <w:szCs w:val="28"/>
        </w:rPr>
        <w:t>В результате реализации Программы будут достигнуты следующие показатели в социальной сфере:</w:t>
      </w:r>
      <w:r w:rsidRPr="009D47E5">
        <w:rPr>
          <w:sz w:val="28"/>
          <w:szCs w:val="28"/>
        </w:rPr>
        <w:br/>
        <w:t xml:space="preserve">Увеличение количества посетителей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итово</w:t>
      </w:r>
      <w:proofErr w:type="spellEnd"/>
      <w:r>
        <w:rPr>
          <w:sz w:val="28"/>
          <w:szCs w:val="28"/>
        </w:rPr>
        <w:t>»</w:t>
      </w:r>
      <w:r w:rsidRPr="009D47E5">
        <w:rPr>
          <w:sz w:val="28"/>
          <w:szCs w:val="28"/>
        </w:rPr>
        <w:t xml:space="preserve"> в </w:t>
      </w:r>
      <w:r>
        <w:rPr>
          <w:sz w:val="28"/>
          <w:szCs w:val="28"/>
        </w:rPr>
        <w:t>1,5</w:t>
      </w:r>
      <w:r w:rsidRPr="009D47E5">
        <w:rPr>
          <w:sz w:val="28"/>
          <w:szCs w:val="28"/>
        </w:rPr>
        <w:t xml:space="preserve"> раза;</w:t>
      </w:r>
    </w:p>
    <w:p w:rsidR="007A5CC2" w:rsidRPr="009D47E5" w:rsidRDefault="007A5CC2" w:rsidP="007A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Pr="009D47E5">
        <w:rPr>
          <w:sz w:val="28"/>
          <w:szCs w:val="28"/>
        </w:rPr>
        <w:t>Программы в полном объеме позволит</w:t>
      </w:r>
      <w:r>
        <w:rPr>
          <w:sz w:val="28"/>
          <w:szCs w:val="28"/>
        </w:rPr>
        <w:t xml:space="preserve"> достичь следующих качественных </w:t>
      </w:r>
      <w:r w:rsidRPr="009D47E5">
        <w:rPr>
          <w:sz w:val="28"/>
          <w:szCs w:val="28"/>
        </w:rPr>
        <w:t>результатов:</w:t>
      </w:r>
    </w:p>
    <w:p w:rsidR="007A5CC2" w:rsidRPr="009D47E5" w:rsidRDefault="007A5CC2" w:rsidP="007A5CC2">
      <w:pPr>
        <w:jc w:val="both"/>
        <w:rPr>
          <w:sz w:val="28"/>
          <w:szCs w:val="28"/>
        </w:rPr>
      </w:pPr>
      <w:r w:rsidRPr="009D47E5">
        <w:rPr>
          <w:sz w:val="28"/>
          <w:szCs w:val="28"/>
        </w:rPr>
        <w:t xml:space="preserve">Создание дополнительных условий для организации </w:t>
      </w:r>
      <w:r>
        <w:rPr>
          <w:sz w:val="28"/>
          <w:szCs w:val="28"/>
        </w:rPr>
        <w:t>досуга</w:t>
      </w:r>
      <w:r w:rsidRPr="009D47E5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поселения</w:t>
      </w:r>
      <w:proofErr w:type="gramStart"/>
      <w:r w:rsidRPr="009D47E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A5CC2" w:rsidRPr="009D47E5" w:rsidRDefault="007A5CC2" w:rsidP="007A5CC2">
      <w:pPr>
        <w:jc w:val="both"/>
        <w:rPr>
          <w:sz w:val="28"/>
          <w:szCs w:val="28"/>
        </w:rPr>
      </w:pPr>
      <w:r w:rsidRPr="009D47E5">
        <w:rPr>
          <w:sz w:val="28"/>
          <w:szCs w:val="28"/>
        </w:rPr>
        <w:t>Совершенствование механизмов хозяйственной деятельности учреждени</w:t>
      </w:r>
      <w:r>
        <w:rPr>
          <w:sz w:val="28"/>
          <w:szCs w:val="28"/>
        </w:rPr>
        <w:t>я</w:t>
      </w:r>
      <w:r w:rsidRPr="009D47E5">
        <w:rPr>
          <w:sz w:val="28"/>
          <w:szCs w:val="28"/>
        </w:rPr>
        <w:t>; </w:t>
      </w:r>
    </w:p>
    <w:p w:rsidR="007A5CC2" w:rsidRDefault="007A5CC2" w:rsidP="007A5CC2">
      <w:pPr>
        <w:jc w:val="both"/>
        <w:rPr>
          <w:sz w:val="28"/>
          <w:szCs w:val="28"/>
        </w:rPr>
      </w:pPr>
      <w:r w:rsidRPr="009D47E5">
        <w:rPr>
          <w:sz w:val="28"/>
          <w:szCs w:val="28"/>
        </w:rPr>
        <w:t>Завершение ранее запланированных и начатых работ по модернизации технических средств, ремонту</w:t>
      </w:r>
      <w:r>
        <w:rPr>
          <w:sz w:val="28"/>
          <w:szCs w:val="28"/>
        </w:rPr>
        <w:t>;</w:t>
      </w:r>
    </w:p>
    <w:p w:rsidR="007A5CC2" w:rsidRDefault="007A5CC2" w:rsidP="007A5CC2">
      <w:pPr>
        <w:jc w:val="both"/>
        <w:rPr>
          <w:b/>
          <w:sz w:val="28"/>
          <w:szCs w:val="28"/>
        </w:rPr>
      </w:pPr>
      <w:proofErr w:type="gramStart"/>
      <w:r w:rsidRPr="00B156DB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1</w:t>
      </w:r>
      <w:r w:rsidRPr="00B156DB">
        <w:rPr>
          <w:b/>
          <w:bCs/>
          <w:sz w:val="28"/>
          <w:szCs w:val="28"/>
        </w:rPr>
        <w:t xml:space="preserve"> Обобщенная характеристика подпрограммы </w:t>
      </w:r>
      <w:r>
        <w:rPr>
          <w:b/>
          <w:sz w:val="28"/>
          <w:szCs w:val="28"/>
        </w:rPr>
        <w:t>«Организация культурного досуга</w:t>
      </w:r>
      <w:r w:rsidRPr="005308D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муниципальной программы </w:t>
      </w:r>
      <w:r w:rsidRPr="00B156DB">
        <w:rPr>
          <w:rFonts w:eastAsia="Calibri"/>
          <w:b/>
          <w:sz w:val="28"/>
          <w:szCs w:val="28"/>
        </w:rPr>
        <w:t>«</w:t>
      </w:r>
      <w:r w:rsidRPr="00B156DB">
        <w:rPr>
          <w:b/>
          <w:sz w:val="28"/>
          <w:szCs w:val="28"/>
        </w:rPr>
        <w:t> </w:t>
      </w:r>
      <w:hyperlink r:id="rId129" w:anchor="YANDEX_15" w:history="1"/>
      <w:r w:rsidRPr="00B156DB">
        <w:rPr>
          <w:b/>
          <w:sz w:val="28"/>
          <w:szCs w:val="28"/>
        </w:rPr>
        <w:t> Развитие </w:t>
      </w:r>
      <w:hyperlink r:id="rId130" w:anchor="YANDEX_17" w:history="1"/>
      <w:r w:rsidRPr="00B156DB">
        <w:rPr>
          <w:b/>
          <w:sz w:val="28"/>
          <w:szCs w:val="28"/>
        </w:rPr>
        <w:t> и сохранение учреждений</w:t>
      </w:r>
      <w:proofErr w:type="gramEnd"/>
      <w:r w:rsidRPr="00B156DB">
        <w:rPr>
          <w:b/>
          <w:sz w:val="28"/>
          <w:szCs w:val="28"/>
        </w:rPr>
        <w:t> </w:t>
      </w:r>
      <w:hyperlink r:id="rId131" w:anchor="YANDEX_16" w:history="1"/>
      <w:r w:rsidRPr="00B156DB">
        <w:rPr>
          <w:b/>
          <w:sz w:val="28"/>
          <w:szCs w:val="28"/>
        </w:rPr>
        <w:t> культуры </w:t>
      </w:r>
      <w:hyperlink r:id="rId132" w:anchor="YANDEX_18" w:history="1"/>
      <w:r w:rsidRPr="00B156DB">
        <w:rPr>
          <w:b/>
          <w:sz w:val="28"/>
          <w:szCs w:val="28"/>
        </w:rPr>
        <w:t> </w:t>
      </w:r>
      <w:proofErr w:type="spellStart"/>
      <w:r w:rsidRPr="00B156DB">
        <w:rPr>
          <w:b/>
          <w:sz w:val="28"/>
          <w:szCs w:val="28"/>
        </w:rPr>
        <w:t>Китовского</w:t>
      </w:r>
      <w:proofErr w:type="spellEnd"/>
      <w:r w:rsidRPr="00B156DB">
        <w:rPr>
          <w:b/>
          <w:sz w:val="28"/>
          <w:szCs w:val="28"/>
        </w:rPr>
        <w:t xml:space="preserve"> сельского поселения Шуйского муниципального района на </w:t>
      </w:r>
      <w:hyperlink r:id="rId133" w:anchor="YANDEX_21" w:history="1"/>
      <w:r w:rsidRPr="00B156DB">
        <w:rPr>
          <w:b/>
          <w:sz w:val="28"/>
          <w:szCs w:val="28"/>
        </w:rPr>
        <w:t> </w:t>
      </w:r>
      <w:hyperlink r:id="rId134" w:anchor="YANDEX_20" w:history="1"/>
      <w:r w:rsidRPr="00B156DB">
        <w:rPr>
          <w:b/>
          <w:sz w:val="28"/>
          <w:szCs w:val="28"/>
        </w:rPr>
        <w:t> 201</w:t>
      </w:r>
      <w:r w:rsidR="00BA33A5">
        <w:rPr>
          <w:b/>
          <w:sz w:val="28"/>
          <w:szCs w:val="28"/>
        </w:rPr>
        <w:t>7</w:t>
      </w:r>
      <w:r w:rsidRPr="00B156DB">
        <w:rPr>
          <w:b/>
          <w:sz w:val="28"/>
          <w:szCs w:val="28"/>
        </w:rPr>
        <w:t> </w:t>
      </w:r>
      <w:hyperlink r:id="rId135" w:anchor="YANDEX_22" w:history="1"/>
      <w:r w:rsidRPr="00B156DB">
        <w:rPr>
          <w:b/>
          <w:sz w:val="28"/>
          <w:szCs w:val="28"/>
        </w:rPr>
        <w:t>–</w:t>
      </w:r>
      <w:hyperlink r:id="rId136" w:anchor="YANDEX_21" w:history="1"/>
      <w:r w:rsidRPr="00B156DB">
        <w:rPr>
          <w:b/>
          <w:sz w:val="28"/>
          <w:szCs w:val="28"/>
        </w:rPr>
        <w:t> 20</w:t>
      </w:r>
      <w:r w:rsidR="00BA33A5">
        <w:rPr>
          <w:b/>
          <w:sz w:val="28"/>
          <w:szCs w:val="28"/>
        </w:rPr>
        <w:t>20</w:t>
      </w:r>
      <w:hyperlink r:id="rId137" w:anchor="YANDEX_23" w:history="1"/>
      <w:r w:rsidRPr="00B156DB">
        <w:rPr>
          <w:b/>
          <w:sz w:val="28"/>
          <w:szCs w:val="28"/>
        </w:rPr>
        <w:t> </w:t>
      </w:r>
      <w:hyperlink r:id="rId138" w:anchor="YANDEX_22" w:history="1"/>
      <w:r w:rsidRPr="00B156DB">
        <w:rPr>
          <w:b/>
          <w:sz w:val="28"/>
          <w:szCs w:val="28"/>
        </w:rPr>
        <w:t xml:space="preserve"> годы  </w:t>
      </w:r>
    </w:p>
    <w:p w:rsidR="007A5CC2" w:rsidRPr="00BA33A5" w:rsidRDefault="00BA33A5" w:rsidP="007A5CC2">
      <w:pPr>
        <w:jc w:val="both"/>
        <w:rPr>
          <w:b/>
          <w:sz w:val="28"/>
          <w:szCs w:val="28"/>
        </w:rPr>
      </w:pPr>
      <w:r w:rsidRPr="00BA33A5">
        <w:rPr>
          <w:b/>
          <w:sz w:val="28"/>
          <w:szCs w:val="28"/>
        </w:rPr>
        <w:t>Основное мероприятие «Сохранение и развитие культуры и культурного наследия»</w:t>
      </w:r>
      <w:r w:rsidR="007A5CC2" w:rsidRPr="00BA33A5">
        <w:rPr>
          <w:b/>
          <w:sz w:val="28"/>
          <w:szCs w:val="28"/>
        </w:rPr>
        <w:t>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поселения: 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201</w:t>
      </w:r>
      <w:r w:rsidR="00BA33A5">
        <w:rPr>
          <w:sz w:val="28"/>
          <w:szCs w:val="28"/>
        </w:rPr>
        <w:t>7</w:t>
      </w:r>
      <w:r>
        <w:rPr>
          <w:sz w:val="28"/>
          <w:szCs w:val="28"/>
        </w:rPr>
        <w:t xml:space="preserve"> год-</w:t>
      </w:r>
      <w:r w:rsidR="00BA33A5">
        <w:rPr>
          <w:sz w:val="28"/>
          <w:szCs w:val="28"/>
        </w:rPr>
        <w:t>1467460,00</w:t>
      </w:r>
      <w:r>
        <w:rPr>
          <w:sz w:val="28"/>
          <w:szCs w:val="28"/>
        </w:rPr>
        <w:t>.;  201</w:t>
      </w:r>
      <w:r w:rsidR="00BA33A5">
        <w:rPr>
          <w:sz w:val="28"/>
          <w:szCs w:val="28"/>
        </w:rPr>
        <w:t>8</w:t>
      </w:r>
      <w:r>
        <w:rPr>
          <w:sz w:val="28"/>
          <w:szCs w:val="28"/>
        </w:rPr>
        <w:t>год-</w:t>
      </w:r>
      <w:r w:rsidR="00BA33A5">
        <w:rPr>
          <w:sz w:val="28"/>
          <w:szCs w:val="28"/>
        </w:rPr>
        <w:t>1462000,00</w:t>
      </w:r>
      <w:r>
        <w:rPr>
          <w:sz w:val="28"/>
          <w:szCs w:val="28"/>
        </w:rPr>
        <w:t>;  201</w:t>
      </w:r>
      <w:r w:rsidR="00BA33A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BA33A5">
        <w:rPr>
          <w:sz w:val="28"/>
          <w:szCs w:val="28"/>
        </w:rPr>
        <w:t>1212000,00</w:t>
      </w:r>
      <w:r>
        <w:rPr>
          <w:sz w:val="28"/>
          <w:szCs w:val="28"/>
        </w:rPr>
        <w:t>; 20</w:t>
      </w:r>
      <w:r w:rsidR="00BA33A5">
        <w:rPr>
          <w:sz w:val="28"/>
          <w:szCs w:val="28"/>
        </w:rPr>
        <w:t>20</w:t>
      </w:r>
      <w:r>
        <w:rPr>
          <w:sz w:val="28"/>
          <w:szCs w:val="28"/>
        </w:rPr>
        <w:t xml:space="preserve">год – </w:t>
      </w:r>
      <w:r w:rsidR="00BA33A5">
        <w:rPr>
          <w:sz w:val="28"/>
          <w:szCs w:val="28"/>
        </w:rPr>
        <w:t>1212000,00</w:t>
      </w:r>
      <w:r>
        <w:rPr>
          <w:sz w:val="28"/>
          <w:szCs w:val="28"/>
        </w:rPr>
        <w:t>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бюджет: 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201</w:t>
      </w:r>
      <w:r w:rsidR="00BA33A5">
        <w:rPr>
          <w:sz w:val="28"/>
          <w:szCs w:val="28"/>
        </w:rPr>
        <w:t>7</w:t>
      </w:r>
      <w:r>
        <w:rPr>
          <w:sz w:val="28"/>
          <w:szCs w:val="28"/>
        </w:rPr>
        <w:t>год-</w:t>
      </w:r>
      <w:r w:rsidR="00BA33A5">
        <w:rPr>
          <w:sz w:val="28"/>
          <w:szCs w:val="28"/>
        </w:rPr>
        <w:t>0,0</w:t>
      </w:r>
      <w:r>
        <w:rPr>
          <w:sz w:val="28"/>
          <w:szCs w:val="28"/>
        </w:rPr>
        <w:t>.;  201</w:t>
      </w:r>
      <w:r w:rsidR="00BA33A5">
        <w:rPr>
          <w:sz w:val="28"/>
          <w:szCs w:val="28"/>
        </w:rPr>
        <w:t>8</w:t>
      </w:r>
      <w:r>
        <w:rPr>
          <w:sz w:val="28"/>
          <w:szCs w:val="28"/>
        </w:rPr>
        <w:t>год-</w:t>
      </w:r>
      <w:r w:rsidR="00BA33A5">
        <w:rPr>
          <w:sz w:val="28"/>
          <w:szCs w:val="28"/>
        </w:rPr>
        <w:t>0,0</w:t>
      </w:r>
      <w:r>
        <w:rPr>
          <w:sz w:val="28"/>
          <w:szCs w:val="28"/>
        </w:rPr>
        <w:t>;  201</w:t>
      </w:r>
      <w:r w:rsidR="00BA33A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BA33A5">
        <w:rPr>
          <w:sz w:val="28"/>
          <w:szCs w:val="28"/>
        </w:rPr>
        <w:t>0,0</w:t>
      </w:r>
      <w:r>
        <w:rPr>
          <w:sz w:val="28"/>
          <w:szCs w:val="28"/>
        </w:rPr>
        <w:t>; 20</w:t>
      </w:r>
      <w:r w:rsidR="00BA33A5">
        <w:rPr>
          <w:sz w:val="28"/>
          <w:szCs w:val="28"/>
        </w:rPr>
        <w:t>20</w:t>
      </w:r>
      <w:r>
        <w:rPr>
          <w:sz w:val="28"/>
          <w:szCs w:val="28"/>
        </w:rPr>
        <w:t>год – 0,0 р.</w:t>
      </w:r>
    </w:p>
    <w:p w:rsidR="007A5CC2" w:rsidRPr="009D47E5" w:rsidRDefault="007A5CC2" w:rsidP="007A5CC2">
      <w:pPr>
        <w:jc w:val="both"/>
        <w:rPr>
          <w:sz w:val="28"/>
          <w:szCs w:val="28"/>
        </w:rPr>
      </w:pPr>
    </w:p>
    <w:p w:rsidR="007A5CC2" w:rsidRDefault="007A5CC2" w:rsidP="007A5CC2">
      <w:pPr>
        <w:jc w:val="both"/>
        <w:rPr>
          <w:b/>
          <w:sz w:val="28"/>
          <w:szCs w:val="28"/>
        </w:rPr>
      </w:pPr>
      <w:proofErr w:type="gramStart"/>
      <w:r w:rsidRPr="00B156DB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2</w:t>
      </w:r>
      <w:r w:rsidRPr="00B156DB">
        <w:rPr>
          <w:b/>
          <w:bCs/>
          <w:sz w:val="28"/>
          <w:szCs w:val="28"/>
        </w:rPr>
        <w:t xml:space="preserve"> Обобщенная характеристика подпрограммы </w:t>
      </w:r>
      <w:r w:rsidRPr="00B156DB">
        <w:rPr>
          <w:b/>
          <w:sz w:val="28"/>
          <w:szCs w:val="28"/>
        </w:rPr>
        <w:t>«Организация культурно-массовых мероприятий»</w:t>
      </w:r>
      <w:r>
        <w:rPr>
          <w:b/>
          <w:sz w:val="28"/>
          <w:szCs w:val="28"/>
        </w:rPr>
        <w:t xml:space="preserve"> </w:t>
      </w:r>
      <w:r w:rsidRPr="00B156DB">
        <w:rPr>
          <w:b/>
          <w:sz w:val="28"/>
          <w:szCs w:val="28"/>
        </w:rPr>
        <w:t>и меро</w:t>
      </w:r>
      <w:r>
        <w:rPr>
          <w:b/>
          <w:sz w:val="28"/>
          <w:szCs w:val="28"/>
        </w:rPr>
        <w:t xml:space="preserve">приятий муниципальной программы </w:t>
      </w:r>
      <w:r w:rsidRPr="00B156DB">
        <w:rPr>
          <w:rFonts w:eastAsia="Calibri"/>
          <w:b/>
          <w:sz w:val="28"/>
          <w:szCs w:val="28"/>
        </w:rPr>
        <w:t>«</w:t>
      </w:r>
      <w:r w:rsidRPr="00B156DB">
        <w:rPr>
          <w:b/>
          <w:sz w:val="28"/>
          <w:szCs w:val="28"/>
        </w:rPr>
        <w:t> </w:t>
      </w:r>
      <w:hyperlink r:id="rId139" w:anchor="YANDEX_15" w:history="1"/>
      <w:r w:rsidRPr="00B156DB">
        <w:rPr>
          <w:b/>
          <w:sz w:val="28"/>
          <w:szCs w:val="28"/>
        </w:rPr>
        <w:t> Развитие </w:t>
      </w:r>
      <w:hyperlink r:id="rId140" w:anchor="YANDEX_17" w:history="1"/>
      <w:r w:rsidRPr="00B156DB">
        <w:rPr>
          <w:b/>
          <w:sz w:val="28"/>
          <w:szCs w:val="28"/>
        </w:rPr>
        <w:t> и сохранение учреждений</w:t>
      </w:r>
      <w:proofErr w:type="gramEnd"/>
      <w:r w:rsidRPr="00B156DB">
        <w:rPr>
          <w:b/>
          <w:sz w:val="28"/>
          <w:szCs w:val="28"/>
        </w:rPr>
        <w:t> </w:t>
      </w:r>
      <w:hyperlink r:id="rId141" w:anchor="YANDEX_16" w:history="1"/>
      <w:r w:rsidRPr="00B156DB">
        <w:rPr>
          <w:b/>
          <w:sz w:val="28"/>
          <w:szCs w:val="28"/>
        </w:rPr>
        <w:t> культуры </w:t>
      </w:r>
      <w:hyperlink r:id="rId142" w:anchor="YANDEX_18" w:history="1"/>
      <w:r w:rsidRPr="00B156DB">
        <w:rPr>
          <w:b/>
          <w:sz w:val="28"/>
          <w:szCs w:val="28"/>
        </w:rPr>
        <w:t> </w:t>
      </w:r>
      <w:proofErr w:type="spellStart"/>
      <w:r w:rsidRPr="00B156DB">
        <w:rPr>
          <w:b/>
          <w:sz w:val="28"/>
          <w:szCs w:val="28"/>
        </w:rPr>
        <w:t>Китовского</w:t>
      </w:r>
      <w:proofErr w:type="spellEnd"/>
      <w:r w:rsidRPr="00B156DB">
        <w:rPr>
          <w:b/>
          <w:sz w:val="28"/>
          <w:szCs w:val="28"/>
        </w:rPr>
        <w:t xml:space="preserve"> сельского поселения Шуйского муниципального района на </w:t>
      </w:r>
      <w:hyperlink r:id="rId143" w:anchor="YANDEX_21" w:history="1"/>
      <w:r w:rsidRPr="00B156DB">
        <w:rPr>
          <w:b/>
          <w:sz w:val="28"/>
          <w:szCs w:val="28"/>
        </w:rPr>
        <w:t> </w:t>
      </w:r>
      <w:hyperlink r:id="rId144" w:anchor="YANDEX_20" w:history="1"/>
      <w:r w:rsidRPr="00B156DB">
        <w:rPr>
          <w:b/>
          <w:sz w:val="28"/>
          <w:szCs w:val="28"/>
        </w:rPr>
        <w:t> 201</w:t>
      </w:r>
      <w:r w:rsidR="00B017B7">
        <w:rPr>
          <w:b/>
          <w:sz w:val="28"/>
          <w:szCs w:val="28"/>
        </w:rPr>
        <w:t>7</w:t>
      </w:r>
      <w:r w:rsidRPr="00B156DB">
        <w:rPr>
          <w:b/>
          <w:sz w:val="28"/>
          <w:szCs w:val="28"/>
        </w:rPr>
        <w:t> </w:t>
      </w:r>
      <w:hyperlink r:id="rId145" w:anchor="YANDEX_22" w:history="1"/>
      <w:r w:rsidRPr="00B156DB">
        <w:rPr>
          <w:b/>
          <w:sz w:val="28"/>
          <w:szCs w:val="28"/>
        </w:rPr>
        <w:t>–</w:t>
      </w:r>
      <w:hyperlink r:id="rId146" w:anchor="YANDEX_21" w:history="1"/>
      <w:r w:rsidRPr="00B156DB">
        <w:rPr>
          <w:b/>
          <w:sz w:val="28"/>
          <w:szCs w:val="28"/>
        </w:rPr>
        <w:t> 20</w:t>
      </w:r>
      <w:r w:rsidR="00B017B7">
        <w:rPr>
          <w:b/>
          <w:sz w:val="28"/>
          <w:szCs w:val="28"/>
        </w:rPr>
        <w:t>20</w:t>
      </w:r>
      <w:r w:rsidRPr="00B156DB">
        <w:rPr>
          <w:b/>
          <w:sz w:val="28"/>
          <w:szCs w:val="28"/>
        </w:rPr>
        <w:t> </w:t>
      </w:r>
      <w:hyperlink r:id="rId147" w:anchor="YANDEX_23" w:history="1"/>
      <w:r w:rsidRPr="00B156DB">
        <w:rPr>
          <w:b/>
          <w:sz w:val="28"/>
          <w:szCs w:val="28"/>
        </w:rPr>
        <w:t> </w:t>
      </w:r>
      <w:hyperlink r:id="rId148" w:anchor="YANDEX_22" w:history="1"/>
      <w:r w:rsidRPr="00B156DB">
        <w:rPr>
          <w:b/>
          <w:sz w:val="28"/>
          <w:szCs w:val="28"/>
        </w:rPr>
        <w:t xml:space="preserve"> годы  </w:t>
      </w:r>
    </w:p>
    <w:p w:rsidR="007A5CC2" w:rsidRPr="00BA33A5" w:rsidRDefault="00BA33A5" w:rsidP="007A5CC2">
      <w:pPr>
        <w:jc w:val="both"/>
        <w:rPr>
          <w:b/>
          <w:sz w:val="28"/>
          <w:szCs w:val="28"/>
        </w:rPr>
      </w:pPr>
      <w:r w:rsidRPr="00BA33A5">
        <w:rPr>
          <w:b/>
          <w:sz w:val="28"/>
          <w:szCs w:val="28"/>
        </w:rPr>
        <w:t>Основное мероприятие «Проведение мероприятий, связанных с государственными праздниками и памятными датами »</w:t>
      </w:r>
    </w:p>
    <w:tbl>
      <w:tblPr>
        <w:tblW w:w="925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60"/>
        <w:gridCol w:w="2610"/>
        <w:gridCol w:w="1568"/>
        <w:gridCol w:w="1080"/>
        <w:gridCol w:w="1080"/>
        <w:gridCol w:w="1080"/>
        <w:gridCol w:w="1080"/>
      </w:tblGrid>
      <w:tr w:rsidR="007A5CC2" w:rsidRPr="00FA2E16" w:rsidTr="00EA7E97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2.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Проведение культурно-массовых мероприятий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A33A5">
              <w:rPr>
                <w:sz w:val="28"/>
                <w:szCs w:val="28"/>
              </w:rPr>
              <w:t>7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A33A5">
              <w:rPr>
                <w:sz w:val="28"/>
                <w:szCs w:val="28"/>
              </w:rPr>
              <w:t>8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A33A5">
              <w:rPr>
                <w:sz w:val="28"/>
                <w:szCs w:val="28"/>
              </w:rPr>
              <w:t>9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A33A5">
              <w:rPr>
                <w:sz w:val="28"/>
                <w:szCs w:val="28"/>
              </w:rPr>
              <w:t>20</w:t>
            </w:r>
          </w:p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7A5CC2" w:rsidRPr="00FA2E16" w:rsidTr="00EA7E97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2.1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A5CC2">
              <w:rPr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="007A5CC2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="007A5CC2">
              <w:rPr>
                <w:sz w:val="28"/>
                <w:szCs w:val="28"/>
              </w:rPr>
              <w:t>00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="007A5CC2">
              <w:rPr>
                <w:sz w:val="28"/>
                <w:szCs w:val="28"/>
              </w:rPr>
              <w:t>00</w:t>
            </w:r>
          </w:p>
        </w:tc>
      </w:tr>
      <w:tr w:rsidR="007A5CC2" w:rsidRPr="00FA2E16" w:rsidTr="00EA7E97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2.2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Масленица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7A5CC2" w:rsidRPr="00FA2E16" w:rsidTr="00EA7E97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7A5CC2" w:rsidRPr="00FA2E16" w:rsidTr="00EA7E97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9 мая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851E3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5CC2">
              <w:rPr>
                <w:sz w:val="28"/>
                <w:szCs w:val="28"/>
              </w:rPr>
              <w:t>0000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851E3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5CC2">
              <w:rPr>
                <w:sz w:val="28"/>
                <w:szCs w:val="28"/>
              </w:rPr>
              <w:t>0000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851E3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5CC2">
              <w:rPr>
                <w:sz w:val="28"/>
                <w:szCs w:val="28"/>
              </w:rPr>
              <w:t>0000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851E3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5CC2">
              <w:rPr>
                <w:sz w:val="28"/>
                <w:szCs w:val="28"/>
              </w:rPr>
              <w:t>0000</w:t>
            </w:r>
          </w:p>
        </w:tc>
      </w:tr>
      <w:tr w:rsidR="007A5CC2" w:rsidRPr="00FA2E16" w:rsidTr="00EA7E97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села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851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51E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851E3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A5CC2">
              <w:rPr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851E3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A5CC2">
              <w:rPr>
                <w:sz w:val="28"/>
                <w:szCs w:val="28"/>
              </w:rPr>
              <w:t>000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851E3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A5CC2">
              <w:rPr>
                <w:sz w:val="28"/>
                <w:szCs w:val="28"/>
              </w:rPr>
              <w:t>000</w:t>
            </w:r>
          </w:p>
        </w:tc>
      </w:tr>
      <w:tr w:rsidR="007A5CC2" w:rsidRPr="00FA2E16" w:rsidTr="00EA7E97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CC2">
              <w:rPr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CC2">
              <w:rPr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CC2">
              <w:rPr>
                <w:sz w:val="28"/>
                <w:szCs w:val="28"/>
              </w:rPr>
              <w:t>000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CC2">
              <w:rPr>
                <w:sz w:val="28"/>
                <w:szCs w:val="28"/>
              </w:rPr>
              <w:t>000</w:t>
            </w:r>
          </w:p>
        </w:tc>
      </w:tr>
      <w:tr w:rsidR="007A5CC2" w:rsidRPr="00FA2E16" w:rsidTr="00EA7E97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851E3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851E3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851E3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A5CC2" w:rsidRPr="00FA2E16" w:rsidTr="00EA7E97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851E3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851E3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851E3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851E3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A5CC2" w:rsidRPr="00FA2E16" w:rsidTr="00EA7E97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B017B7" w:rsidP="00B01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CC2">
              <w:rPr>
                <w:sz w:val="28"/>
                <w:szCs w:val="28"/>
              </w:rPr>
              <w:t>20000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B017B7" w:rsidP="00B01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CC2">
              <w:rPr>
                <w:sz w:val="28"/>
                <w:szCs w:val="28"/>
              </w:rPr>
              <w:t>20000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B017B7" w:rsidP="00B01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CC2">
              <w:rPr>
                <w:sz w:val="28"/>
                <w:szCs w:val="28"/>
              </w:rPr>
              <w:t>20000</w:t>
            </w:r>
          </w:p>
        </w:tc>
      </w:tr>
    </w:tbl>
    <w:p w:rsidR="007A5CC2" w:rsidRDefault="007A5CC2" w:rsidP="007A5CC2">
      <w:pPr>
        <w:jc w:val="both"/>
        <w:rPr>
          <w:b/>
          <w:sz w:val="28"/>
          <w:szCs w:val="28"/>
        </w:rPr>
      </w:pPr>
    </w:p>
    <w:p w:rsidR="007A5CC2" w:rsidRPr="00B156DB" w:rsidRDefault="007A5CC2" w:rsidP="007A5CC2">
      <w:pPr>
        <w:jc w:val="both"/>
        <w:rPr>
          <w:b/>
          <w:sz w:val="28"/>
          <w:szCs w:val="28"/>
        </w:rPr>
      </w:pPr>
    </w:p>
    <w:p w:rsidR="007A5CC2" w:rsidRPr="00B156DB" w:rsidRDefault="007A5CC2" w:rsidP="007A5C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DB">
        <w:rPr>
          <w:rFonts w:ascii="Times New Roman" w:hAnsi="Times New Roman" w:cs="Times New Roman"/>
          <w:b/>
          <w:sz w:val="28"/>
          <w:szCs w:val="28"/>
        </w:rPr>
        <w:t>5. Обобщенная характеристика мероприятий муниципальной программы.</w:t>
      </w:r>
    </w:p>
    <w:p w:rsidR="007A5CC2" w:rsidRDefault="007A5CC2" w:rsidP="007A5CC2">
      <w:pPr>
        <w:jc w:val="both"/>
        <w:rPr>
          <w:sz w:val="28"/>
          <w:szCs w:val="28"/>
        </w:rPr>
      </w:pPr>
    </w:p>
    <w:p w:rsidR="007A5CC2" w:rsidRPr="00FA2E16" w:rsidRDefault="007A5CC2" w:rsidP="007A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A2E16">
        <w:rPr>
          <w:sz w:val="28"/>
          <w:szCs w:val="28"/>
        </w:rPr>
        <w:t>Система программных мероприятий включает следующие подразделы: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Выявление творческих способностей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молодых дарований и развитие народного творчества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В последние годы усилилась роль учреждений культуры клубного типа как центров культурного общения людей, развития их талантов, традиций, духовных ценностей.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Конкретное содержание данного раздела </w:t>
      </w:r>
      <w:hyperlink r:id="rId149" w:anchor="YANDEX_123" w:history="1"/>
      <w:r w:rsidRPr="00FA2E16">
        <w:rPr>
          <w:sz w:val="28"/>
          <w:szCs w:val="28"/>
        </w:rPr>
        <w:t> Программы </w:t>
      </w:r>
      <w:hyperlink r:id="rId150" w:anchor="YANDEX_125" w:history="1"/>
      <w:r w:rsidRPr="00FA2E16">
        <w:rPr>
          <w:sz w:val="28"/>
          <w:szCs w:val="28"/>
        </w:rPr>
        <w:t> строится на следующих направлениях: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проведение мероприятий по повышению культурного уровня населения, проведение праздников, посвященных государственным, традиционным народным праздникам и т.д. для различной категории населения,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постоянное обновление творческих ресурсов посредством выявления молодых дарований;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поддержка одарённых детей и молодежи, предоставление им возможности участия в престижных районных, краевых конкурсах и фестивалях;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развитие любительских объединений и клубов по интересам для различных возрастных категорий населения и социальных групп;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приобщение населения к художественным традициям народной культуры;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lastRenderedPageBreak/>
        <w:t>развитие системы непрерывного образования кадров в отрасли, совершенствование форм и методов переподготовки и повышения квалификации кадров;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организация культурн</w:t>
      </w:r>
      <w:proofErr w:type="gramStart"/>
      <w:r w:rsidRPr="00FA2E16">
        <w:rPr>
          <w:sz w:val="28"/>
          <w:szCs w:val="28"/>
        </w:rPr>
        <w:t>о-</w:t>
      </w:r>
      <w:proofErr w:type="gramEnd"/>
      <w:r w:rsidRPr="00FA2E16">
        <w:rPr>
          <w:sz w:val="28"/>
          <w:szCs w:val="28"/>
        </w:rPr>
        <w:t xml:space="preserve"> досуговой деятельности;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совершенствование материальной базы.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Важными компонентами программы являются: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стимулирование культурно-досуговых мероприятий и участие в мероприятиях регионального</w:t>
      </w:r>
      <w:r>
        <w:rPr>
          <w:sz w:val="28"/>
          <w:szCs w:val="28"/>
        </w:rPr>
        <w:t xml:space="preserve"> и районного</w:t>
      </w:r>
      <w:r w:rsidRPr="00FA2E16">
        <w:rPr>
          <w:sz w:val="28"/>
          <w:szCs w:val="28"/>
        </w:rPr>
        <w:t xml:space="preserve"> значения.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</w:p>
    <w:p w:rsidR="007A5CC2" w:rsidRPr="00FA2E16" w:rsidRDefault="007A5CC2" w:rsidP="007A5CC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2E1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A2E16">
        <w:rPr>
          <w:sz w:val="28"/>
          <w:szCs w:val="28"/>
        </w:rPr>
        <w:t>. Обновление специального оборудования учреждений культуры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В современных условиях рыночных отношений инфраструктура учреждений культуры и искусства должна быть саморазвивающейся, конкурентоспособной системой, создающей максимальные условия для удовлетворения изменившихся потребностей и запросов потребителей культурных услуг. Решение этой актуальной задачи на нынешнем этапе социально-экономического развития тормозится слабой материально-технической базой учреждений культуры, а именно: их недостаточной обеспеченностью специальным оборудованием, и оргтехникой.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В связи с этим необходимо сконцентрировать ресурсы программы на обеспечении жизнедеятельности учреждений культуры в современных условиях путём совершенствования их материально-технической базы, а именно: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 xml:space="preserve">обеспечение современной </w:t>
      </w:r>
      <w:proofErr w:type="spellStart"/>
      <w:r w:rsidRPr="00FA2E16">
        <w:rPr>
          <w:sz w:val="28"/>
          <w:szCs w:val="28"/>
        </w:rPr>
        <w:t>звук</w:t>
      </w:r>
      <w:proofErr w:type="gramStart"/>
      <w:r w:rsidRPr="00FA2E16">
        <w:rPr>
          <w:sz w:val="28"/>
          <w:szCs w:val="28"/>
        </w:rPr>
        <w:t>о</w:t>
      </w:r>
      <w:proofErr w:type="spellEnd"/>
      <w:r w:rsidRPr="00FA2E16">
        <w:rPr>
          <w:sz w:val="28"/>
          <w:szCs w:val="28"/>
        </w:rPr>
        <w:t>-</w:t>
      </w:r>
      <w:proofErr w:type="gramEnd"/>
      <w:r w:rsidRPr="00FA2E16">
        <w:rPr>
          <w:sz w:val="28"/>
          <w:szCs w:val="28"/>
        </w:rPr>
        <w:t xml:space="preserve"> светотехнической и </w:t>
      </w:r>
      <w:proofErr w:type="spellStart"/>
      <w:r w:rsidRPr="00FA2E16">
        <w:rPr>
          <w:sz w:val="28"/>
          <w:szCs w:val="28"/>
        </w:rPr>
        <w:t>мультимедийной</w:t>
      </w:r>
      <w:proofErr w:type="spellEnd"/>
      <w:r w:rsidRPr="00FA2E16">
        <w:rPr>
          <w:sz w:val="28"/>
          <w:szCs w:val="28"/>
        </w:rPr>
        <w:t> аппаратурой.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</w:p>
    <w:p w:rsidR="007A5CC2" w:rsidRPr="00FA2E16" w:rsidRDefault="007A5CC2" w:rsidP="007A5CC2">
      <w:pPr>
        <w:jc w:val="both"/>
        <w:rPr>
          <w:sz w:val="28"/>
          <w:szCs w:val="28"/>
        </w:rPr>
      </w:pPr>
    </w:p>
    <w:p w:rsidR="007A5CC2" w:rsidRPr="00FA2E16" w:rsidRDefault="007A5CC2" w:rsidP="007A5CC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2E1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A2E16">
        <w:rPr>
          <w:sz w:val="28"/>
          <w:szCs w:val="28"/>
        </w:rPr>
        <w:t>. Выполнение ремонтных работ и техническое переоснащение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объектов учреждений культуры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Основными направлениями раздела являются: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- выполнение ремонтных работ и техническое переоснащение объектов учреждений культуры.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Механизмы реализации программы.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Механизмами реализации программы являются: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- обеспечение исполнения мероприятий Программы бюджетными средствами, объём которых ежегодно утверждается, ежегодное уточнение перечня программных мероприятий, целевых показателей и затрат на их реализацию с учётом выделяемых финансовых средств;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- качественное организационное и методическое обеспечение программных мероприятий.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Управление выполнением </w:t>
      </w:r>
      <w:hyperlink r:id="rId151" w:anchor="YANDEX_124" w:history="1"/>
      <w:r w:rsidRPr="00FA2E16">
        <w:rPr>
          <w:sz w:val="28"/>
          <w:szCs w:val="28"/>
        </w:rPr>
        <w:t> Программы </w:t>
      </w:r>
      <w:hyperlink r:id="rId152" w:anchor="YANDEX_126" w:history="1"/>
      <w:r w:rsidRPr="00FA2E16">
        <w:rPr>
          <w:sz w:val="28"/>
          <w:szCs w:val="28"/>
        </w:rPr>
        <w:t> осуществляет заказчик, который: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lastRenderedPageBreak/>
        <w:t>- при необходимости организует и проводит конкурсы (торги) по отбору исполнителей мероприятий </w:t>
      </w:r>
      <w:hyperlink r:id="rId153" w:anchor="YANDEX_126" w:history="1"/>
      <w:r w:rsidRPr="00FA2E16">
        <w:rPr>
          <w:sz w:val="28"/>
          <w:szCs w:val="28"/>
        </w:rPr>
        <w:t> Программы </w:t>
      </w:r>
      <w:hyperlink r:id="rId154" w:anchor="YANDEX_128" w:history="1"/>
      <w:r w:rsidRPr="00FA2E16">
        <w:rPr>
          <w:sz w:val="28"/>
          <w:szCs w:val="28"/>
        </w:rPr>
        <w:t>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- анализирует представляемую исполнителями информацию о выполнении программных мероприятий;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- рассматривает ход реализации </w:t>
      </w:r>
      <w:hyperlink r:id="rId155" w:anchor="YANDEX_127" w:history="1"/>
      <w:r w:rsidRPr="00FA2E16">
        <w:rPr>
          <w:sz w:val="28"/>
          <w:szCs w:val="28"/>
        </w:rPr>
        <w:t> программы </w:t>
      </w:r>
      <w:hyperlink r:id="rId156" w:anchor="YANDEX_129" w:history="1"/>
      <w:r w:rsidRPr="00FA2E16">
        <w:rPr>
          <w:sz w:val="28"/>
          <w:szCs w:val="28"/>
        </w:rPr>
        <w:t> на заседаниях, совещаниях;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- при необходимости вносит в установленном порядке предложения об изменении или продлении программных мероприятий, рассмотрении проблем, возникающих в ходе их реализации.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Финансовое обеспечение </w:t>
      </w:r>
      <w:hyperlink r:id="rId157" w:anchor="YANDEX_129" w:history="1"/>
      <w:r w:rsidRPr="00FA2E16">
        <w:rPr>
          <w:sz w:val="28"/>
          <w:szCs w:val="28"/>
        </w:rPr>
        <w:t> программы </w:t>
      </w:r>
      <w:hyperlink r:id="rId158" w:anchor="YANDEX_131" w:history="1"/>
    </w:p>
    <w:p w:rsidR="007A5CC2" w:rsidRPr="00FA2E16" w:rsidRDefault="007A5CC2" w:rsidP="007A5CC2">
      <w:pPr>
        <w:jc w:val="both"/>
        <w:rPr>
          <w:sz w:val="28"/>
          <w:szCs w:val="28"/>
        </w:rPr>
      </w:pP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Финансирование мероприятий </w:t>
      </w:r>
      <w:hyperlink r:id="rId159" w:anchor="YANDEX_130" w:history="1"/>
      <w:r w:rsidRPr="00FA2E16">
        <w:rPr>
          <w:sz w:val="28"/>
          <w:szCs w:val="28"/>
        </w:rPr>
        <w:t> программы </w:t>
      </w:r>
      <w:hyperlink r:id="rId160" w:anchor="YANDEX_132" w:history="1"/>
      <w:r w:rsidRPr="00FA2E16">
        <w:rPr>
          <w:sz w:val="28"/>
          <w:szCs w:val="28"/>
        </w:rPr>
        <w:t> осуществляется за счет средств бюджета</w:t>
      </w:r>
      <w:r>
        <w:rPr>
          <w:sz w:val="28"/>
          <w:szCs w:val="28"/>
        </w:rPr>
        <w:t xml:space="preserve"> поселения.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proofErr w:type="gramStart"/>
      <w:r w:rsidRPr="00FA2E16">
        <w:rPr>
          <w:sz w:val="28"/>
          <w:szCs w:val="28"/>
        </w:rPr>
        <w:t>Общий объём финансирования </w:t>
      </w:r>
      <w:hyperlink r:id="rId161" w:anchor="YANDEX_131" w:history="1"/>
      <w:r w:rsidRPr="00FA2E16">
        <w:rPr>
          <w:sz w:val="28"/>
          <w:szCs w:val="28"/>
        </w:rPr>
        <w:t> программы</w:t>
      </w:r>
      <w:proofErr w:type="gramEnd"/>
      <w:r w:rsidRPr="00FA2E16">
        <w:rPr>
          <w:sz w:val="28"/>
          <w:szCs w:val="28"/>
        </w:rPr>
        <w:t> </w:t>
      </w:r>
      <w:hyperlink r:id="rId162" w:anchor="YANDEX_133" w:history="1"/>
      <w:r w:rsidRPr="00FA2E16">
        <w:rPr>
          <w:sz w:val="28"/>
          <w:szCs w:val="28"/>
        </w:rPr>
        <w:t> </w:t>
      </w:r>
      <w:hyperlink r:id="rId163" w:anchor="YANDEX_132" w:history="1"/>
      <w:r w:rsidRPr="00FA2E16">
        <w:rPr>
          <w:sz w:val="28"/>
          <w:szCs w:val="28"/>
        </w:rPr>
        <w:t> на </w:t>
      </w:r>
      <w:hyperlink r:id="rId164" w:anchor="YANDEX_134" w:history="1"/>
      <w:r w:rsidRPr="00FA2E16">
        <w:rPr>
          <w:sz w:val="28"/>
          <w:szCs w:val="28"/>
        </w:rPr>
        <w:t> </w:t>
      </w:r>
      <w:hyperlink r:id="rId165" w:anchor="YANDEX_133" w:history="1"/>
      <w:r w:rsidRPr="00FA2E16">
        <w:rPr>
          <w:sz w:val="28"/>
          <w:szCs w:val="28"/>
        </w:rPr>
        <w:t> 201</w:t>
      </w:r>
      <w:r w:rsidR="00BA33A5">
        <w:rPr>
          <w:sz w:val="28"/>
          <w:szCs w:val="28"/>
        </w:rPr>
        <w:t>7</w:t>
      </w:r>
      <w:r w:rsidRPr="00FA2E16">
        <w:rPr>
          <w:sz w:val="28"/>
          <w:szCs w:val="28"/>
        </w:rPr>
        <w:t> </w:t>
      </w:r>
      <w:hyperlink r:id="rId166" w:anchor="YANDEX_135" w:history="1"/>
      <w:r w:rsidRPr="00FA2E16">
        <w:rPr>
          <w:sz w:val="28"/>
          <w:szCs w:val="28"/>
        </w:rPr>
        <w:t>-</w:t>
      </w:r>
      <w:hyperlink r:id="rId167" w:anchor="YANDEX_134" w:history="1"/>
      <w:r w:rsidRPr="00FA2E16">
        <w:rPr>
          <w:sz w:val="28"/>
          <w:szCs w:val="28"/>
        </w:rPr>
        <w:t> 20</w:t>
      </w:r>
      <w:r w:rsidR="00BA33A5">
        <w:rPr>
          <w:sz w:val="28"/>
          <w:szCs w:val="28"/>
        </w:rPr>
        <w:t>20</w:t>
      </w:r>
      <w:r w:rsidRPr="00FA2E16">
        <w:rPr>
          <w:sz w:val="28"/>
          <w:szCs w:val="28"/>
        </w:rPr>
        <w:t> </w:t>
      </w:r>
      <w:hyperlink r:id="rId168" w:anchor="YANDEX_136" w:history="1"/>
      <w:r w:rsidRPr="00FA2E16">
        <w:rPr>
          <w:sz w:val="28"/>
          <w:szCs w:val="28"/>
        </w:rPr>
        <w:t> </w:t>
      </w:r>
      <w:hyperlink r:id="rId169" w:anchor="YANDEX_135" w:history="1"/>
      <w:r w:rsidRPr="00FA2E16">
        <w:rPr>
          <w:sz w:val="28"/>
          <w:szCs w:val="28"/>
        </w:rPr>
        <w:t> годы </w:t>
      </w:r>
      <w:hyperlink r:id="rId170" w:anchor="YANDEX_137" w:history="1"/>
      <w:r w:rsidRPr="00FA2E16">
        <w:rPr>
          <w:sz w:val="28"/>
          <w:szCs w:val="28"/>
        </w:rPr>
        <w:t xml:space="preserve"> составит </w:t>
      </w:r>
      <w:r w:rsidR="00BA33A5">
        <w:rPr>
          <w:sz w:val="28"/>
          <w:szCs w:val="28"/>
        </w:rPr>
        <w:t xml:space="preserve">5833460 </w:t>
      </w:r>
      <w:r>
        <w:rPr>
          <w:sz w:val="28"/>
          <w:szCs w:val="28"/>
        </w:rPr>
        <w:t>рублей</w:t>
      </w:r>
      <w:r w:rsidRPr="00FA2E16">
        <w:rPr>
          <w:sz w:val="28"/>
          <w:szCs w:val="28"/>
        </w:rPr>
        <w:t>. Средства на реализацию </w:t>
      </w:r>
      <w:hyperlink r:id="rId171" w:anchor="YANDEX_136" w:history="1"/>
      <w:r w:rsidRPr="00FA2E16">
        <w:rPr>
          <w:sz w:val="28"/>
          <w:szCs w:val="28"/>
        </w:rPr>
        <w:t> программы  ежегодно предусматриваются в бюджете </w:t>
      </w:r>
      <w:r>
        <w:rPr>
          <w:sz w:val="28"/>
          <w:szCs w:val="28"/>
        </w:rPr>
        <w:t xml:space="preserve">поселения </w:t>
      </w:r>
      <w:r w:rsidRPr="00FA2E16">
        <w:rPr>
          <w:sz w:val="28"/>
          <w:szCs w:val="28"/>
        </w:rPr>
        <w:t>на очередной финансовый год.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 xml:space="preserve">Оценка эффективности и прогноз </w:t>
      </w:r>
      <w:proofErr w:type="gramStart"/>
      <w:r w:rsidRPr="00FA2E16">
        <w:rPr>
          <w:sz w:val="28"/>
          <w:szCs w:val="28"/>
        </w:rPr>
        <w:t>ожидаемых</w:t>
      </w:r>
      <w:proofErr w:type="gramEnd"/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результатов реализации программы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Реализация программы будет способствовать сохранению сети учреждений культуры, пропаганде культуры и искусства, самовыражению жителей в форме творческой реализации и раскрытия талантов, воспитанию нравственности и духовно-эстетического потенциала у подростков и молодёжи области.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Реализация программных мероприятий позволит: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- обеспечить культурный досуг населения путем проведения культурных мероприятий (фестивалей, выставок, конкурсов, концертов и т.д.);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- улучшить техническое состояние зданий учреждений культуры;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- повысить квалификацию сотрудников учреждений культуры;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- обновить материально-техническую базу учреждений культуры;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  <w:r w:rsidRPr="00FA2E16">
        <w:rPr>
          <w:sz w:val="28"/>
          <w:szCs w:val="28"/>
        </w:rPr>
        <w:t>Перечень программных мероприятий</w:t>
      </w:r>
    </w:p>
    <w:tbl>
      <w:tblPr>
        <w:tblW w:w="289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86"/>
        <w:gridCol w:w="3716"/>
        <w:gridCol w:w="1638"/>
        <w:gridCol w:w="876"/>
        <w:gridCol w:w="870"/>
        <w:gridCol w:w="954"/>
        <w:gridCol w:w="900"/>
        <w:gridCol w:w="54"/>
        <w:gridCol w:w="3766"/>
        <w:gridCol w:w="3820"/>
        <w:gridCol w:w="3820"/>
        <w:gridCol w:w="3820"/>
        <w:gridCol w:w="3820"/>
      </w:tblGrid>
      <w:tr w:rsidR="007A5CC2" w:rsidRPr="00FA2E16" w:rsidTr="00EA7E97">
        <w:trPr>
          <w:gridAfter w:val="5"/>
          <w:wAfter w:w="19046" w:type="dxa"/>
          <w:trHeight w:val="4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№</w:t>
            </w:r>
            <w:proofErr w:type="gramStart"/>
            <w:r w:rsidRPr="00FA2E16">
              <w:rPr>
                <w:sz w:val="28"/>
                <w:szCs w:val="28"/>
              </w:rPr>
              <w:t>п</w:t>
            </w:r>
            <w:proofErr w:type="gramEnd"/>
            <w:r w:rsidRPr="00FA2E16">
              <w:rPr>
                <w:sz w:val="28"/>
                <w:szCs w:val="28"/>
              </w:rPr>
              <w:t>/п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Наименование задач,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программных мероприятий.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BA33A5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201</w:t>
            </w:r>
            <w:r w:rsidR="00BA33A5">
              <w:rPr>
                <w:sz w:val="28"/>
                <w:szCs w:val="28"/>
              </w:rPr>
              <w:t>7</w:t>
            </w:r>
            <w:r w:rsidRPr="00FA2E1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BA33A5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201</w:t>
            </w:r>
            <w:r w:rsidR="00BA33A5">
              <w:rPr>
                <w:sz w:val="28"/>
                <w:szCs w:val="28"/>
              </w:rPr>
              <w:t>8</w:t>
            </w:r>
            <w:r w:rsidRPr="00FA2E1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BA33A5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201</w:t>
            </w:r>
            <w:r w:rsidR="00BA33A5">
              <w:rPr>
                <w:sz w:val="28"/>
                <w:szCs w:val="28"/>
              </w:rPr>
              <w:t>9</w:t>
            </w:r>
            <w:r w:rsidRPr="00FA2E1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A33A5">
              <w:rPr>
                <w:sz w:val="28"/>
                <w:szCs w:val="28"/>
              </w:rPr>
              <w:t>20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7A5CC2" w:rsidRPr="00FA2E16" w:rsidTr="00EA7E97">
        <w:trPr>
          <w:trHeight w:val="435"/>
          <w:tblCellSpacing w:w="0" w:type="dxa"/>
        </w:trPr>
        <w:tc>
          <w:tcPr>
            <w:tcW w:w="89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Выявление творческих способностей молодых дарований и развитие народного творчества (и организация культурно-досуговой деятельности)</w:t>
            </w:r>
          </w:p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</w:tr>
      <w:tr w:rsidR="007A5CC2" w:rsidRPr="00FA2E16" w:rsidTr="00EA7E97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1.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участие в конкурсах, фестивалях: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5CC2" w:rsidRPr="00FA2E16" w:rsidTr="00EA7E97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Итого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5CC2" w:rsidRPr="00FA2E16" w:rsidTr="00EA7E97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</w:tr>
      <w:tr w:rsidR="007A5CC2" w:rsidRPr="00FA2E16" w:rsidTr="00EA7E97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2.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Проведение культурно-массовых мероприятий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</w:tr>
      <w:tr w:rsidR="007A5CC2" w:rsidRPr="00FA2E16" w:rsidTr="00EA7E97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2.1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5CC2" w:rsidRPr="00FA2E16" w:rsidTr="00EA7E97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2.2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Масленица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5CC2" w:rsidRPr="00FA2E16" w:rsidTr="00EA7E97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2.3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9 мая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5CC2" w:rsidRPr="00FA2E16" w:rsidTr="00EA7E97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2.4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села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5CC2" w:rsidRPr="00FA2E16" w:rsidTr="00EA7E97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2.5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5CC2" w:rsidRPr="00FA2E16" w:rsidTr="00EA7E97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2.6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5CC2" w:rsidRPr="00FA2E16" w:rsidTr="00EA7E97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Итого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A5CC2" w:rsidRPr="00FA2E16" w:rsidTr="00EA7E97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3.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Повышение квалификации кадров.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5CC2" w:rsidRPr="00FA2E16" w:rsidTr="00EA7E97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Итого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7A5CC2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5CC2" w:rsidRPr="00FA2E16" w:rsidTr="00EA7E97">
        <w:trPr>
          <w:trHeight w:val="120"/>
          <w:tblCellSpacing w:w="0" w:type="dxa"/>
        </w:trPr>
        <w:tc>
          <w:tcPr>
            <w:tcW w:w="89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B017B7" w:rsidP="00B01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сценических костюмов</w:t>
            </w:r>
            <w:r w:rsidR="007A5CC2" w:rsidRPr="00FA2E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w:r w:rsidR="007A5CC2" w:rsidRPr="00FA2E16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  <w:r w:rsidR="007A5CC2" w:rsidRPr="00FA2E16">
              <w:rPr>
                <w:sz w:val="28"/>
                <w:szCs w:val="28"/>
              </w:rPr>
              <w:t xml:space="preserve"> культуры.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</w:tr>
      <w:tr w:rsidR="007A5CC2" w:rsidRPr="00FA2E16" w:rsidTr="00EA7E97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054E6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5CC2" w:rsidRPr="00FA2E16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сценических костюмов*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</w:tr>
      <w:tr w:rsidR="007A5CC2" w:rsidRPr="00FA2E16" w:rsidTr="00EA7E97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Итого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7A5CC2" w:rsidP="00EA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054E6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054E6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Pr="00FA2E16" w:rsidRDefault="00054E6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2" w:rsidRDefault="00054E6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7A5CC2" w:rsidRPr="00B017B7" w:rsidRDefault="00B017B7" w:rsidP="00B017B7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условии дополнительного финансирования из бюджета Китовского сельского поселения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</w:p>
    <w:p w:rsidR="007A5CC2" w:rsidRDefault="007A5CC2" w:rsidP="007A5CC2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E4541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Обоснование объема финансовых ресурсов, необходимых для реализации муниципальной  программы.</w:t>
      </w:r>
    </w:p>
    <w:p w:rsidR="007A5CC2" w:rsidRDefault="007A5CC2" w:rsidP="007A5CC2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A5CC2" w:rsidRPr="009D37FE" w:rsidRDefault="007A5CC2" w:rsidP="007A5CC2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D37FE">
        <w:rPr>
          <w:color w:val="000000"/>
          <w:sz w:val="28"/>
          <w:szCs w:val="28"/>
        </w:rPr>
        <w:t>Общий объем финансирования, планируемый освоить для достижения поставленных целей и решения задач Программы в 201</w:t>
      </w:r>
      <w:r w:rsidR="00B017B7">
        <w:rPr>
          <w:color w:val="000000"/>
          <w:sz w:val="28"/>
          <w:szCs w:val="28"/>
        </w:rPr>
        <w:t>7</w:t>
      </w:r>
      <w:r w:rsidRPr="009D37FE">
        <w:rPr>
          <w:color w:val="000000"/>
          <w:sz w:val="28"/>
          <w:szCs w:val="28"/>
        </w:rPr>
        <w:t> - 20</w:t>
      </w:r>
      <w:r w:rsidR="00B017B7">
        <w:rPr>
          <w:color w:val="000000"/>
          <w:sz w:val="28"/>
          <w:szCs w:val="28"/>
        </w:rPr>
        <w:t>20</w:t>
      </w:r>
      <w:r w:rsidRPr="009D37FE">
        <w:rPr>
          <w:color w:val="000000"/>
          <w:sz w:val="28"/>
          <w:szCs w:val="28"/>
        </w:rPr>
        <w:t xml:space="preserve"> годах составляет </w:t>
      </w:r>
      <w:r w:rsidR="00B017B7">
        <w:rPr>
          <w:color w:val="000000"/>
          <w:sz w:val="28"/>
          <w:szCs w:val="28"/>
        </w:rPr>
        <w:t xml:space="preserve">5353460,00 </w:t>
      </w:r>
      <w:r w:rsidRPr="009D37FE">
        <w:rPr>
          <w:color w:val="000000"/>
          <w:sz w:val="28"/>
          <w:szCs w:val="28"/>
        </w:rPr>
        <w:t xml:space="preserve">рублей. Финансирование Программы осуществляется за счет средств бюджета </w:t>
      </w:r>
      <w:r>
        <w:rPr>
          <w:color w:val="000000"/>
          <w:sz w:val="28"/>
          <w:szCs w:val="28"/>
        </w:rPr>
        <w:t>Китовского сельского поселения</w:t>
      </w:r>
    </w:p>
    <w:p w:rsidR="007A5CC2" w:rsidRPr="00FA2E16" w:rsidRDefault="007A5CC2" w:rsidP="007A5CC2">
      <w:pPr>
        <w:jc w:val="right"/>
        <w:rPr>
          <w:sz w:val="28"/>
          <w:szCs w:val="28"/>
        </w:rPr>
      </w:pPr>
      <w:r w:rsidRPr="00FA2E16">
        <w:rPr>
          <w:sz w:val="28"/>
          <w:szCs w:val="28"/>
        </w:rPr>
        <w:t>руб. </w:t>
      </w: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60"/>
        <w:gridCol w:w="2471"/>
        <w:gridCol w:w="2460"/>
        <w:gridCol w:w="2204"/>
      </w:tblGrid>
      <w:tr w:rsidR="00B017B7" w:rsidRPr="00FA2E16" w:rsidTr="00B017B7">
        <w:trPr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7B7" w:rsidRPr="00FA2E16" w:rsidRDefault="00B017B7" w:rsidP="00B017B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7</w:t>
            </w:r>
            <w:r w:rsidRPr="00FA2E1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7B7" w:rsidRPr="00FA2E16" w:rsidRDefault="00B017B7" w:rsidP="00B017B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A2E1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7B7" w:rsidRPr="00FA2E16" w:rsidRDefault="00B017B7" w:rsidP="00B017B7">
            <w:pPr>
              <w:jc w:val="both"/>
              <w:rPr>
                <w:sz w:val="28"/>
                <w:szCs w:val="28"/>
              </w:rPr>
            </w:pPr>
            <w:r w:rsidRPr="00FA2E1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A2E1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7B7" w:rsidRPr="00FA2E16" w:rsidRDefault="00B017B7" w:rsidP="00B01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B017B7" w:rsidRPr="00FA2E16" w:rsidTr="00B017B7">
        <w:trPr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7B7" w:rsidRPr="00FA2E16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1467460,00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7B7" w:rsidRPr="00FA2E16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1462000,00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7B7" w:rsidRPr="00FA2E16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1212000,00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7B7" w:rsidRDefault="00B017B7" w:rsidP="00EA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1212000,00</w:t>
            </w:r>
          </w:p>
        </w:tc>
      </w:tr>
    </w:tbl>
    <w:p w:rsidR="00B017B7" w:rsidRPr="00FA2E16" w:rsidRDefault="00B017B7" w:rsidP="00B017B7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поселения: 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2017 год-1467460,00.;  2018год-1462000,00;  2019 год – 1212000,00; 2020год – 1212000,00.</w:t>
      </w:r>
    </w:p>
    <w:p w:rsidR="007A5CC2" w:rsidRPr="00FA2E16" w:rsidRDefault="007A5CC2" w:rsidP="007A5CC2">
      <w:pPr>
        <w:jc w:val="both"/>
        <w:rPr>
          <w:sz w:val="28"/>
          <w:szCs w:val="28"/>
        </w:rPr>
      </w:pPr>
    </w:p>
    <w:p w:rsidR="007A5CC2" w:rsidRPr="009D37FE" w:rsidRDefault="007A5CC2" w:rsidP="007A5CC2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D37FE">
        <w:rPr>
          <w:color w:val="000000"/>
          <w:sz w:val="28"/>
          <w:szCs w:val="28"/>
        </w:rPr>
        <w:t xml:space="preserve">Финансирование программных мероприятий осуществляется за счет средств бюджета </w:t>
      </w:r>
      <w:r>
        <w:rPr>
          <w:color w:val="000000"/>
          <w:sz w:val="28"/>
          <w:szCs w:val="28"/>
        </w:rPr>
        <w:t>Китовского сельского поселения</w:t>
      </w:r>
      <w:r w:rsidRPr="009D37FE">
        <w:rPr>
          <w:color w:val="000000"/>
          <w:sz w:val="28"/>
          <w:szCs w:val="28"/>
        </w:rPr>
        <w:t xml:space="preserve"> в объемах, утвержденных </w:t>
      </w:r>
      <w:r>
        <w:rPr>
          <w:color w:val="000000"/>
          <w:sz w:val="28"/>
          <w:szCs w:val="28"/>
        </w:rPr>
        <w:t>Р</w:t>
      </w:r>
      <w:r w:rsidRPr="009D37FE">
        <w:rPr>
          <w:color w:val="000000"/>
          <w:sz w:val="28"/>
          <w:szCs w:val="28"/>
        </w:rPr>
        <w:t xml:space="preserve">ешением </w:t>
      </w:r>
      <w:r>
        <w:rPr>
          <w:color w:val="000000"/>
          <w:sz w:val="28"/>
          <w:szCs w:val="28"/>
        </w:rPr>
        <w:t>Совета Китовского сельского поселения</w:t>
      </w:r>
      <w:r w:rsidRPr="009D37FE">
        <w:rPr>
          <w:color w:val="000000"/>
          <w:sz w:val="28"/>
          <w:szCs w:val="28"/>
        </w:rPr>
        <w:t xml:space="preserve"> о бюджете на соответствующий год</w:t>
      </w:r>
      <w:r>
        <w:rPr>
          <w:color w:val="000000"/>
          <w:sz w:val="28"/>
          <w:szCs w:val="28"/>
        </w:rPr>
        <w:t>.</w:t>
      </w:r>
      <w:r w:rsidRPr="009D37FE">
        <w:rPr>
          <w:color w:val="000000"/>
          <w:sz w:val="28"/>
          <w:szCs w:val="28"/>
        </w:rPr>
        <w:t xml:space="preserve"> При сокращении или увеличении ассигнований на реализацию мероприятий Программы, ответственные исполнители Программы в установленном порядке вносят предложения о корректировке объема финансирования и перечня мероприятий.</w:t>
      </w:r>
    </w:p>
    <w:p w:rsidR="007A5CC2" w:rsidRDefault="007A5CC2" w:rsidP="007A5CC2">
      <w:pPr>
        <w:jc w:val="both"/>
        <w:rPr>
          <w:sz w:val="28"/>
          <w:szCs w:val="28"/>
        </w:rPr>
      </w:pPr>
    </w:p>
    <w:p w:rsidR="007A5CC2" w:rsidRPr="00C46880" w:rsidRDefault="007A5CC2" w:rsidP="007A5CC2">
      <w:pPr>
        <w:jc w:val="center"/>
        <w:rPr>
          <w:b/>
          <w:bCs/>
          <w:color w:val="000000"/>
          <w:sz w:val="28"/>
          <w:szCs w:val="28"/>
        </w:rPr>
      </w:pPr>
      <w:r w:rsidRPr="00C46880">
        <w:rPr>
          <w:b/>
          <w:sz w:val="28"/>
          <w:szCs w:val="28"/>
        </w:rPr>
        <w:t>6.</w:t>
      </w:r>
      <w:r w:rsidRPr="00C46880">
        <w:rPr>
          <w:b/>
          <w:bCs/>
          <w:color w:val="000000"/>
          <w:sz w:val="28"/>
          <w:szCs w:val="28"/>
        </w:rPr>
        <w:t xml:space="preserve"> Механизмы реализации муниципальной  программы.</w:t>
      </w:r>
    </w:p>
    <w:p w:rsidR="007A5CC2" w:rsidRDefault="007A5CC2" w:rsidP="007A5CC2">
      <w:pPr>
        <w:jc w:val="both"/>
        <w:rPr>
          <w:bCs/>
          <w:color w:val="000000"/>
          <w:sz w:val="28"/>
          <w:szCs w:val="28"/>
        </w:rPr>
      </w:pPr>
    </w:p>
    <w:p w:rsidR="007A5CC2" w:rsidRPr="00273BA6" w:rsidRDefault="007A5CC2" w:rsidP="007A5CC2">
      <w:pPr>
        <w:jc w:val="both"/>
        <w:rPr>
          <w:sz w:val="28"/>
          <w:szCs w:val="28"/>
        </w:rPr>
      </w:pPr>
      <w:r w:rsidRPr="00273BA6">
        <w:rPr>
          <w:sz w:val="28"/>
          <w:szCs w:val="28"/>
        </w:rPr>
        <w:t>Механизм реализации Программы предусматривает использование комплекса мер организационного, экономического и правового характера и включает следующие элементы: </w:t>
      </w:r>
      <w:proofErr w:type="gramStart"/>
      <w:r w:rsidRPr="00273BA6">
        <w:rPr>
          <w:sz w:val="28"/>
          <w:szCs w:val="28"/>
        </w:rPr>
        <w:br/>
        <w:t>-</w:t>
      </w:r>
      <w:proofErr w:type="gramEnd"/>
      <w:r w:rsidRPr="00273BA6">
        <w:rPr>
          <w:sz w:val="28"/>
          <w:szCs w:val="28"/>
        </w:rPr>
        <w:t xml:space="preserve">управление Программой с четким определением состава, функций, механизмов координации действий </w:t>
      </w:r>
      <w:proofErr w:type="spellStart"/>
      <w:r>
        <w:rPr>
          <w:sz w:val="28"/>
          <w:szCs w:val="28"/>
        </w:rPr>
        <w:t>Администроации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73BA6">
        <w:rPr>
          <w:sz w:val="28"/>
          <w:szCs w:val="28"/>
        </w:rPr>
        <w:t xml:space="preserve"> и к исполнителей мероприятий Программы; </w:t>
      </w:r>
      <w:r w:rsidRPr="00273BA6">
        <w:rPr>
          <w:sz w:val="28"/>
          <w:szCs w:val="28"/>
        </w:rPr>
        <w:br/>
        <w:t>-рациональное использование бюджетных средств; </w:t>
      </w:r>
      <w:r w:rsidRPr="00273BA6">
        <w:rPr>
          <w:sz w:val="28"/>
          <w:szCs w:val="28"/>
        </w:rPr>
        <w:br/>
        <w:t>- привлечение внебюджетных источников финансирования программных мероприятий.</w:t>
      </w:r>
    </w:p>
    <w:p w:rsidR="007A5CC2" w:rsidRPr="00273BA6" w:rsidRDefault="007A5CC2" w:rsidP="007A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Китовского сельского поселения </w:t>
      </w:r>
      <w:r w:rsidRPr="00273BA6">
        <w:rPr>
          <w:sz w:val="28"/>
          <w:szCs w:val="28"/>
        </w:rPr>
        <w:t>координирует деятельность исполнителей по выполнению программных мероприятий, контролирует целенаправленное и эффективное использование финансовых средств и выполнение намеченных мероприятий.</w:t>
      </w:r>
    </w:p>
    <w:p w:rsidR="007A5CC2" w:rsidRPr="009D47E5" w:rsidRDefault="007A5CC2" w:rsidP="007A5CC2">
      <w:pPr>
        <w:rPr>
          <w:sz w:val="28"/>
          <w:szCs w:val="28"/>
        </w:rPr>
      </w:pPr>
    </w:p>
    <w:p w:rsidR="007A5CC2" w:rsidRDefault="007A5CC2" w:rsidP="007A5CC2">
      <w:pPr>
        <w:jc w:val="both"/>
        <w:rPr>
          <w:sz w:val="28"/>
          <w:szCs w:val="28"/>
        </w:rPr>
      </w:pPr>
    </w:p>
    <w:p w:rsidR="007A5CC2" w:rsidRDefault="007A5CC2" w:rsidP="007A5CC2"/>
    <w:p w:rsidR="008655D9" w:rsidRDefault="008655D9"/>
    <w:sectPr w:rsidR="008655D9" w:rsidSect="009D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4BF"/>
    <w:multiLevelType w:val="multilevel"/>
    <w:tmpl w:val="F810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37BC"/>
    <w:multiLevelType w:val="multilevel"/>
    <w:tmpl w:val="D164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B78E8"/>
    <w:multiLevelType w:val="multilevel"/>
    <w:tmpl w:val="A354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C45C4"/>
    <w:multiLevelType w:val="multilevel"/>
    <w:tmpl w:val="50A06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53BA5"/>
    <w:multiLevelType w:val="multilevel"/>
    <w:tmpl w:val="ECA2C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267CA"/>
    <w:multiLevelType w:val="multilevel"/>
    <w:tmpl w:val="19D0B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C3660"/>
    <w:multiLevelType w:val="multilevel"/>
    <w:tmpl w:val="8A24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D533B"/>
    <w:multiLevelType w:val="multilevel"/>
    <w:tmpl w:val="801A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11320"/>
    <w:multiLevelType w:val="multilevel"/>
    <w:tmpl w:val="B05E7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C6997"/>
    <w:multiLevelType w:val="multilevel"/>
    <w:tmpl w:val="1CD67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06C53"/>
    <w:multiLevelType w:val="multilevel"/>
    <w:tmpl w:val="F340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31295"/>
    <w:multiLevelType w:val="hybridMultilevel"/>
    <w:tmpl w:val="BA04A48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A452E"/>
    <w:multiLevelType w:val="multilevel"/>
    <w:tmpl w:val="97A4E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CF3E05"/>
    <w:multiLevelType w:val="multilevel"/>
    <w:tmpl w:val="04C42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A14EF"/>
    <w:multiLevelType w:val="multilevel"/>
    <w:tmpl w:val="8D78A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34C28"/>
    <w:multiLevelType w:val="multilevel"/>
    <w:tmpl w:val="B628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8655D9"/>
    <w:rsid w:val="00054E67"/>
    <w:rsid w:val="00346180"/>
    <w:rsid w:val="00425172"/>
    <w:rsid w:val="00753367"/>
    <w:rsid w:val="007605F1"/>
    <w:rsid w:val="007A5CC2"/>
    <w:rsid w:val="00851E32"/>
    <w:rsid w:val="008655D9"/>
    <w:rsid w:val="009D58AA"/>
    <w:rsid w:val="00B017B7"/>
    <w:rsid w:val="00BA33A5"/>
    <w:rsid w:val="00DC5195"/>
    <w:rsid w:val="00E8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5CC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5CC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5C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5CC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7A5C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A5CC2"/>
  </w:style>
  <w:style w:type="character" w:customStyle="1" w:styleId="highlighthighlightactive">
    <w:name w:val="highlight highlight_active"/>
    <w:basedOn w:val="a0"/>
    <w:rsid w:val="007A5CC2"/>
  </w:style>
  <w:style w:type="character" w:styleId="a3">
    <w:name w:val="Hyperlink"/>
    <w:basedOn w:val="a0"/>
    <w:rsid w:val="007A5CC2"/>
    <w:rPr>
      <w:color w:val="0000FF"/>
      <w:u w:val="single"/>
    </w:rPr>
  </w:style>
  <w:style w:type="character" w:styleId="a4">
    <w:name w:val="FollowedHyperlink"/>
    <w:basedOn w:val="a0"/>
    <w:rsid w:val="007A5CC2"/>
    <w:rPr>
      <w:color w:val="0000FF"/>
      <w:u w:val="single"/>
    </w:rPr>
  </w:style>
  <w:style w:type="paragraph" w:styleId="a5">
    <w:name w:val="Normal (Web)"/>
    <w:basedOn w:val="a"/>
    <w:rsid w:val="007A5CC2"/>
    <w:pPr>
      <w:spacing w:before="100" w:beforeAutospacing="1" w:after="100" w:afterAutospacing="1"/>
    </w:pPr>
  </w:style>
  <w:style w:type="paragraph" w:customStyle="1" w:styleId="s1">
    <w:name w:val="s_1"/>
    <w:basedOn w:val="a"/>
    <w:rsid w:val="007A5CC2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rsid w:val="007A5C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B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17326</Words>
  <Characters>98764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</cp:lastModifiedBy>
  <cp:revision>2</cp:revision>
  <cp:lastPrinted>2017-02-06T11:04:00Z</cp:lastPrinted>
  <dcterms:created xsi:type="dcterms:W3CDTF">2017-03-06T10:56:00Z</dcterms:created>
  <dcterms:modified xsi:type="dcterms:W3CDTF">2017-03-06T10:56:00Z</dcterms:modified>
</cp:coreProperties>
</file>