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23" w:rsidRPr="00C33E94" w:rsidRDefault="00965523" w:rsidP="0096552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C33E94">
        <w:rPr>
          <w:b/>
          <w:bCs/>
          <w:color w:val="000000" w:themeColor="text1"/>
          <w:sz w:val="28"/>
          <w:szCs w:val="28"/>
        </w:rPr>
        <w:t>Российская Федерация</w:t>
      </w:r>
    </w:p>
    <w:p w:rsidR="00965523" w:rsidRPr="00C33E94" w:rsidRDefault="00965523" w:rsidP="0096552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C33E94">
        <w:rPr>
          <w:b/>
          <w:bCs/>
          <w:color w:val="000000" w:themeColor="text1"/>
          <w:sz w:val="28"/>
          <w:szCs w:val="28"/>
        </w:rPr>
        <w:t>Ивановская область</w:t>
      </w:r>
    </w:p>
    <w:p w:rsidR="00965523" w:rsidRPr="00C33E94" w:rsidRDefault="00965523" w:rsidP="0096552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965523" w:rsidRPr="00C33E94" w:rsidRDefault="00965523" w:rsidP="0096552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C33E94">
        <w:rPr>
          <w:b/>
          <w:bCs/>
          <w:color w:val="000000" w:themeColor="text1"/>
          <w:sz w:val="28"/>
          <w:szCs w:val="28"/>
        </w:rPr>
        <w:t>ПОСТАНОВЛЕНИЕ</w:t>
      </w:r>
    </w:p>
    <w:p w:rsidR="00965523" w:rsidRPr="00C33E94" w:rsidRDefault="00965523" w:rsidP="0096552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965523" w:rsidRPr="00C33E94" w:rsidRDefault="00965523" w:rsidP="0096552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C33E94">
        <w:rPr>
          <w:b/>
          <w:bCs/>
          <w:color w:val="000000" w:themeColor="text1"/>
          <w:sz w:val="28"/>
          <w:szCs w:val="28"/>
        </w:rPr>
        <w:t>Администрации Китовского сельского поселения</w:t>
      </w:r>
    </w:p>
    <w:p w:rsidR="00965523" w:rsidRPr="00C33E94" w:rsidRDefault="00965523" w:rsidP="0096552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C33E94">
        <w:rPr>
          <w:b/>
          <w:bCs/>
          <w:color w:val="000000" w:themeColor="text1"/>
          <w:sz w:val="28"/>
          <w:szCs w:val="28"/>
        </w:rPr>
        <w:t>Шуйского муниципального района</w:t>
      </w:r>
    </w:p>
    <w:p w:rsidR="003C7707" w:rsidRPr="00C33E94" w:rsidRDefault="00965523" w:rsidP="0096552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C33E94">
        <w:rPr>
          <w:b/>
          <w:bCs/>
          <w:color w:val="000000" w:themeColor="text1"/>
          <w:sz w:val="28"/>
          <w:szCs w:val="28"/>
        </w:rPr>
        <w:t xml:space="preserve">с. </w:t>
      </w:r>
      <w:proofErr w:type="spellStart"/>
      <w:r w:rsidRPr="00C33E94">
        <w:rPr>
          <w:b/>
          <w:bCs/>
          <w:color w:val="000000" w:themeColor="text1"/>
          <w:sz w:val="28"/>
          <w:szCs w:val="28"/>
        </w:rPr>
        <w:t>Китово</w:t>
      </w:r>
      <w:proofErr w:type="spellEnd"/>
    </w:p>
    <w:p w:rsidR="00965523" w:rsidRPr="00C33E94" w:rsidRDefault="00965523" w:rsidP="003C7707">
      <w:pPr>
        <w:shd w:val="clear" w:color="auto" w:fill="FFFFFF"/>
        <w:spacing w:after="150"/>
        <w:jc w:val="center"/>
        <w:rPr>
          <w:b/>
          <w:bCs/>
          <w:color w:val="000000" w:themeColor="text1"/>
          <w:sz w:val="28"/>
          <w:szCs w:val="28"/>
        </w:rPr>
      </w:pPr>
    </w:p>
    <w:p w:rsidR="003C7707" w:rsidRPr="00C33E94" w:rsidRDefault="003C7707" w:rsidP="003C7707">
      <w:pPr>
        <w:shd w:val="clear" w:color="auto" w:fill="FFFFFF"/>
        <w:spacing w:after="150"/>
        <w:jc w:val="center"/>
        <w:rPr>
          <w:b/>
          <w:bCs/>
          <w:color w:val="000000" w:themeColor="text1"/>
          <w:sz w:val="28"/>
          <w:szCs w:val="28"/>
        </w:rPr>
      </w:pPr>
      <w:r w:rsidRPr="00C33E94">
        <w:rPr>
          <w:b/>
          <w:bCs/>
          <w:color w:val="000000" w:themeColor="text1"/>
          <w:sz w:val="28"/>
          <w:szCs w:val="28"/>
        </w:rPr>
        <w:t xml:space="preserve">от </w:t>
      </w:r>
      <w:r w:rsidR="00C33E94">
        <w:rPr>
          <w:b/>
          <w:bCs/>
          <w:color w:val="000000" w:themeColor="text1"/>
          <w:sz w:val="28"/>
          <w:szCs w:val="28"/>
        </w:rPr>
        <w:t>01.02</w:t>
      </w:r>
      <w:r w:rsidR="00B51E17" w:rsidRPr="00C33E94">
        <w:rPr>
          <w:b/>
          <w:bCs/>
          <w:color w:val="000000" w:themeColor="text1"/>
          <w:sz w:val="28"/>
          <w:szCs w:val="28"/>
        </w:rPr>
        <w:t>.</w:t>
      </w:r>
      <w:r w:rsidRPr="00C33E94">
        <w:rPr>
          <w:b/>
          <w:bCs/>
          <w:color w:val="000000" w:themeColor="text1"/>
          <w:sz w:val="28"/>
          <w:szCs w:val="28"/>
        </w:rPr>
        <w:t>202</w:t>
      </w:r>
      <w:r w:rsidR="0022075C" w:rsidRPr="00C33E94">
        <w:rPr>
          <w:b/>
          <w:bCs/>
          <w:color w:val="000000" w:themeColor="text1"/>
          <w:sz w:val="28"/>
          <w:szCs w:val="28"/>
        </w:rPr>
        <w:t>2</w:t>
      </w:r>
      <w:r w:rsidRPr="00C33E94">
        <w:rPr>
          <w:b/>
          <w:bCs/>
          <w:color w:val="000000" w:themeColor="text1"/>
          <w:sz w:val="28"/>
          <w:szCs w:val="28"/>
        </w:rPr>
        <w:t xml:space="preserve"> года №</w:t>
      </w:r>
      <w:r w:rsidR="00DE1F09" w:rsidRPr="00C33E94">
        <w:rPr>
          <w:b/>
          <w:bCs/>
          <w:color w:val="000000" w:themeColor="text1"/>
          <w:sz w:val="28"/>
          <w:szCs w:val="28"/>
        </w:rPr>
        <w:t>12</w:t>
      </w:r>
      <w:r w:rsidR="00C33E94">
        <w:rPr>
          <w:b/>
          <w:bCs/>
          <w:color w:val="000000" w:themeColor="text1"/>
          <w:sz w:val="28"/>
          <w:szCs w:val="28"/>
        </w:rPr>
        <w:t>/1</w:t>
      </w:r>
    </w:p>
    <w:p w:rsidR="003C7707" w:rsidRPr="00C33E94" w:rsidRDefault="003C7707" w:rsidP="003C7707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</w:rPr>
      </w:pPr>
    </w:p>
    <w:p w:rsidR="003C7707" w:rsidRPr="00C33E94" w:rsidRDefault="005F3960" w:rsidP="003C7707">
      <w:pPr>
        <w:shd w:val="clear" w:color="auto" w:fill="FFFFFF"/>
        <w:spacing w:after="150"/>
        <w:jc w:val="center"/>
        <w:rPr>
          <w:color w:val="000000" w:themeColor="text1"/>
          <w:sz w:val="27"/>
          <w:szCs w:val="27"/>
        </w:rPr>
      </w:pPr>
      <w:r w:rsidRPr="00C33E94">
        <w:rPr>
          <w:b/>
          <w:bCs/>
          <w:color w:val="000000" w:themeColor="text1"/>
          <w:sz w:val="27"/>
          <w:szCs w:val="27"/>
        </w:rPr>
        <w:t xml:space="preserve">О внесении изменений в постановление Администрации Китовского сельского поселения от </w:t>
      </w:r>
      <w:r w:rsidR="00C33E94">
        <w:rPr>
          <w:b/>
          <w:bCs/>
          <w:color w:val="000000" w:themeColor="text1"/>
          <w:sz w:val="27"/>
          <w:szCs w:val="27"/>
        </w:rPr>
        <w:t>05.09.2019</w:t>
      </w:r>
      <w:r w:rsidRPr="00C33E94">
        <w:rPr>
          <w:b/>
          <w:bCs/>
          <w:color w:val="000000" w:themeColor="text1"/>
          <w:sz w:val="27"/>
          <w:szCs w:val="27"/>
        </w:rPr>
        <w:t xml:space="preserve"> №</w:t>
      </w:r>
      <w:r w:rsidR="00C33E94">
        <w:rPr>
          <w:b/>
          <w:bCs/>
          <w:color w:val="000000" w:themeColor="text1"/>
          <w:sz w:val="27"/>
          <w:szCs w:val="27"/>
        </w:rPr>
        <w:t>57</w:t>
      </w:r>
      <w:r w:rsidRPr="00C33E94">
        <w:rPr>
          <w:b/>
          <w:bCs/>
          <w:color w:val="000000" w:themeColor="text1"/>
          <w:sz w:val="27"/>
          <w:szCs w:val="27"/>
        </w:rPr>
        <w:t xml:space="preserve"> «</w:t>
      </w:r>
      <w:r w:rsidR="003C7707" w:rsidRPr="00C33E94">
        <w:rPr>
          <w:b/>
          <w:bCs/>
          <w:color w:val="000000" w:themeColor="text1"/>
          <w:sz w:val="27"/>
          <w:szCs w:val="27"/>
        </w:rPr>
        <w:t xml:space="preserve">Об утверждении </w:t>
      </w:r>
      <w:r w:rsidR="00C33E94">
        <w:rPr>
          <w:b/>
          <w:bCs/>
          <w:color w:val="000000" w:themeColor="text1"/>
          <w:sz w:val="27"/>
          <w:szCs w:val="27"/>
        </w:rPr>
        <w:t xml:space="preserve">административного регламента </w:t>
      </w:r>
      <w:r w:rsidR="004F5131">
        <w:rPr>
          <w:b/>
          <w:bCs/>
          <w:color w:val="000000" w:themeColor="text1"/>
          <w:sz w:val="27"/>
          <w:szCs w:val="27"/>
        </w:rPr>
        <w:t>предоста</w:t>
      </w:r>
      <w:r w:rsidR="00107D00">
        <w:rPr>
          <w:b/>
          <w:bCs/>
          <w:color w:val="000000" w:themeColor="text1"/>
          <w:sz w:val="27"/>
          <w:szCs w:val="27"/>
        </w:rPr>
        <w:t>вления муниципальной услуги «Присвоение, изменение</w:t>
      </w:r>
      <w:r w:rsidR="00526DEF">
        <w:rPr>
          <w:b/>
          <w:bCs/>
          <w:color w:val="000000" w:themeColor="text1"/>
          <w:sz w:val="27"/>
          <w:szCs w:val="27"/>
        </w:rPr>
        <w:t xml:space="preserve"> и аннулирование адресов объектам недвижимости</w:t>
      </w:r>
      <w:r w:rsidR="003C7707" w:rsidRPr="00C33E94">
        <w:rPr>
          <w:b/>
          <w:bCs/>
          <w:color w:val="000000" w:themeColor="text1"/>
          <w:sz w:val="27"/>
          <w:szCs w:val="27"/>
        </w:rPr>
        <w:t>»</w:t>
      </w:r>
    </w:p>
    <w:p w:rsidR="006911A1" w:rsidRDefault="000213D4" w:rsidP="004E62BB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0213D4">
        <w:rPr>
          <w:color w:val="000000" w:themeColor="text1"/>
          <w:sz w:val="27"/>
          <w:szCs w:val="27"/>
        </w:rPr>
        <w:t xml:space="preserve">В соответствии с Постановлением  Правительства  Российской  Федерации  №1221 от 19.11.2014г. «Об утверждении Правил присвоения, изменения, аннулирования адресов» Администрация Китовского сельского  поселения  </w:t>
      </w:r>
      <w:r w:rsidR="003C7707" w:rsidRPr="00C33E94">
        <w:rPr>
          <w:color w:val="000000" w:themeColor="text1"/>
          <w:sz w:val="27"/>
          <w:szCs w:val="27"/>
        </w:rPr>
        <w:t xml:space="preserve">Администрация Китовского сельского поселения, </w:t>
      </w:r>
      <w:r w:rsidR="003C7707" w:rsidRPr="00C33E94">
        <w:rPr>
          <w:b/>
          <w:color w:val="000000" w:themeColor="text1"/>
          <w:sz w:val="27"/>
          <w:szCs w:val="27"/>
        </w:rPr>
        <w:t>постановляет:</w:t>
      </w:r>
      <w:r w:rsidR="006911A1">
        <w:rPr>
          <w:color w:val="000000" w:themeColor="text1"/>
          <w:sz w:val="27"/>
          <w:szCs w:val="27"/>
        </w:rPr>
        <w:t xml:space="preserve">         </w:t>
      </w:r>
    </w:p>
    <w:p w:rsidR="00107A4F" w:rsidRPr="00107A4F" w:rsidRDefault="005F3960" w:rsidP="00343B29">
      <w:pPr>
        <w:pStyle w:val="a6"/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7A4F">
        <w:rPr>
          <w:rFonts w:ascii="Times New Roman" w:hAnsi="Times New Roman" w:cs="Times New Roman"/>
          <w:color w:val="000000" w:themeColor="text1"/>
          <w:sz w:val="27"/>
          <w:szCs w:val="27"/>
        </w:rPr>
        <w:t>Внести изменения в</w:t>
      </w:r>
      <w:r w:rsidR="00107A4F" w:rsidRPr="00107A4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213D4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постановление</w:t>
      </w:r>
      <w:r w:rsidRPr="00107A4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Китовского сельского поселения </w:t>
      </w:r>
      <w:r w:rsidR="006911A1" w:rsidRPr="00107A4F">
        <w:rPr>
          <w:rFonts w:ascii="Times New Roman" w:hAnsi="Times New Roman" w:cs="Times New Roman"/>
          <w:color w:val="000000" w:themeColor="text1"/>
          <w:sz w:val="27"/>
          <w:szCs w:val="27"/>
        </w:rPr>
        <w:t>от 05.09.2019 №57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недвижимости»</w:t>
      </w:r>
      <w:r w:rsidR="00107A4F" w:rsidRPr="00107A4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107A4F" w:rsidRDefault="000213D4" w:rsidP="000213D4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Внести изменения в п. 2.6 Административного</w:t>
      </w:r>
      <w:r w:rsidRPr="000213D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</w:t>
      </w:r>
      <w:r w:rsidRPr="000213D4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213D4">
        <w:rPr>
          <w:rFonts w:ascii="Times New Roman" w:hAnsi="Times New Roman" w:cs="Times New Roman"/>
          <w:color w:val="000000" w:themeColor="text1"/>
          <w:sz w:val="27"/>
          <w:szCs w:val="27"/>
        </w:rPr>
        <w:t>«Присвоение, изменение и аннулирование адресов объектам недвижимости»</w:t>
      </w:r>
      <w:r w:rsidR="00343B2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изложить его в новой редакции</w:t>
      </w:r>
      <w:r w:rsidR="004E62BB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b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«</w:t>
      </w:r>
      <w:r w:rsidRPr="004E62BB">
        <w:rPr>
          <w:b/>
          <w:color w:val="000000" w:themeColor="text1"/>
          <w:sz w:val="27"/>
          <w:szCs w:val="27"/>
        </w:rPr>
        <w:t>2.6.</w:t>
      </w:r>
      <w:r>
        <w:rPr>
          <w:b/>
          <w:color w:val="000000" w:themeColor="text1"/>
          <w:sz w:val="27"/>
          <w:szCs w:val="27"/>
        </w:rPr>
        <w:t xml:space="preserve"> </w:t>
      </w:r>
      <w:r w:rsidRPr="004E62BB">
        <w:rPr>
          <w:b/>
          <w:color w:val="000000" w:themeColor="text1"/>
          <w:sz w:val="27"/>
          <w:szCs w:val="27"/>
        </w:rPr>
        <w:t>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ее предоставления, подлежащих представлению заявителем, в том числе в электронной форме и порядок их представления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</w:p>
    <w:p w:rsidR="004E62BB" w:rsidRPr="004E62BB" w:rsidRDefault="004E62BB" w:rsidP="004E62BB">
      <w:pPr>
        <w:shd w:val="clear" w:color="auto" w:fill="FFFFFF"/>
        <w:ind w:left="360" w:firstLine="348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 xml:space="preserve">Для получения муниципальной услуги, заявитель представляет заявление по одной из форм согласно приложениям к </w:t>
      </w:r>
      <w:proofErr w:type="gramStart"/>
      <w:r w:rsidRPr="004E62BB">
        <w:rPr>
          <w:color w:val="000000" w:themeColor="text1"/>
          <w:sz w:val="27"/>
          <w:szCs w:val="27"/>
        </w:rPr>
        <w:t>административному</w:t>
      </w:r>
      <w:proofErr w:type="gramEnd"/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регламенту.</w:t>
      </w:r>
    </w:p>
    <w:p w:rsidR="004E62BB" w:rsidRPr="004E62BB" w:rsidRDefault="004E62BB" w:rsidP="004E62BB">
      <w:pPr>
        <w:shd w:val="clear" w:color="auto" w:fill="FFFFFF"/>
        <w:ind w:left="360" w:firstLine="348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К заявлению о присвоении адреса для вновь возведенных объектов недвижимости (Приложение 1 к административному регламенту) прилагаются следующие документы: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а) документ, удостоверяющий личность заявителя – физического лица;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lastRenderedPageBreak/>
        <w:t>б) документ, удостоверяющий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в) 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г)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 w:rsidRPr="004E62BB">
        <w:rPr>
          <w:color w:val="000000" w:themeColor="text1"/>
          <w:sz w:val="27"/>
          <w:szCs w:val="27"/>
        </w:rPr>
        <w:tab/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д) правоустанавливающие документы на земельный участок, на котором осуществлено строительство (реконструкция) объекта;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е) разрешение на ввод объекта в эксплуатацию, выданного органом, уполномоченным на выдачу таких  разрешений (при наличии);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ж) технический паспорт (при наличии);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з) выписка из Единого государственного реестра юридических лиц (если заявитель является юридическим лицом);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и) выписка из Единого государственного реестра индивидуальных предпринимателей (если заявитель является индивидуальным предпринимателем).</w:t>
      </w:r>
    </w:p>
    <w:p w:rsidR="004E62BB" w:rsidRPr="004E62BB" w:rsidRDefault="004E62BB" w:rsidP="004E62BB">
      <w:pPr>
        <w:shd w:val="clear" w:color="auto" w:fill="FFFFFF"/>
        <w:ind w:left="360" w:firstLine="348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К заявлению об изменении адреса объекта недвижимости (Приложение 2 к административному регламенту) прилагаются следующие документы: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а) документ, удостоверяющий личность заявителя – физического лица;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б) документ, удостоверяющий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в) правовой акт о ранее присвоенном адресе объекту недвижимости;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г) выписка из Единого государственного реестра юридических лиц (если заявитель является юридическим лицом);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д) 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е) правоустанавливающие документы на объект недвижимости, права на который  зарегистрированы в Едином государственном реестре прав на недвижимое имущество и сделок с ним.</w:t>
      </w:r>
    </w:p>
    <w:p w:rsidR="004E62BB" w:rsidRPr="004E62BB" w:rsidRDefault="004E62BB" w:rsidP="004E62BB">
      <w:pPr>
        <w:shd w:val="clear" w:color="auto" w:fill="FFFFFF"/>
        <w:ind w:left="360" w:firstLine="348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К заявлению об аннулировании адреса объекта недвижимости (Приложение 3 к административному регламенту) прилагаются следующие документы: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а) документ, удостоверяющий личность заявителя – физического лица;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б) документ, удостоверяющий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в) правоустанавливающие документы на объект недвижимости, права на который  зарегистрированы в Едином государственном реестре прав на недвижимое имущество и сделок с ним.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г) выписка из Единого государственного реестра юридических лиц (если заявитель является юридическим лицом);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lastRenderedPageBreak/>
        <w:t>д) 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4E62BB" w:rsidRPr="004E62BB" w:rsidRDefault="004E62BB" w:rsidP="004E62BB">
      <w:pPr>
        <w:shd w:val="clear" w:color="auto" w:fill="FFFFFF"/>
        <w:ind w:left="360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г) кадастровая выписка об объекте недвижимости.</w:t>
      </w:r>
    </w:p>
    <w:p w:rsidR="004E62BB" w:rsidRPr="004E62BB" w:rsidRDefault="004E62BB" w:rsidP="004E62BB">
      <w:pPr>
        <w:shd w:val="clear" w:color="auto" w:fill="FFFFFF"/>
        <w:ind w:left="360" w:firstLine="348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В бумажном виде форма заявления может быть получена непосредственно в Администрации Китовского сельского поселения или МФЦ.</w:t>
      </w:r>
    </w:p>
    <w:p w:rsidR="004E62BB" w:rsidRPr="004E62BB" w:rsidRDefault="004E62BB" w:rsidP="004E62BB">
      <w:pPr>
        <w:shd w:val="clear" w:color="auto" w:fill="FFFFFF"/>
        <w:ind w:left="360" w:firstLine="348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Форма заявления доступна для копирования и заполнения в электронном виде на официальном сайте Администрации Китовского сельского поселения в сети Интернет. По просьбе заявителя форма заявления может быть направлена на адрес его электронной почты.</w:t>
      </w:r>
    </w:p>
    <w:p w:rsidR="004E62BB" w:rsidRPr="004E62BB" w:rsidRDefault="004E62BB" w:rsidP="004E62BB">
      <w:pPr>
        <w:shd w:val="clear" w:color="auto" w:fill="FFFFFF"/>
        <w:ind w:left="360" w:firstLine="348"/>
        <w:jc w:val="both"/>
        <w:rPr>
          <w:color w:val="000000" w:themeColor="text1"/>
          <w:sz w:val="27"/>
          <w:szCs w:val="27"/>
        </w:rPr>
      </w:pPr>
      <w:r w:rsidRPr="004E62BB">
        <w:rPr>
          <w:color w:val="000000" w:themeColor="text1"/>
          <w:sz w:val="27"/>
          <w:szCs w:val="27"/>
        </w:rPr>
        <w:t>При подаче заявления и прилагаемых к нему документов в Администрацию Китовского сельского поселения, МФЦ заявитель представляет документы в виде заверенных копий или копий при предъявлении оригинала</w:t>
      </w:r>
      <w:r>
        <w:rPr>
          <w:color w:val="000000" w:themeColor="text1"/>
          <w:sz w:val="27"/>
          <w:szCs w:val="27"/>
        </w:rPr>
        <w:t>»</w:t>
      </w:r>
      <w:r w:rsidRPr="004E62BB">
        <w:rPr>
          <w:color w:val="000000" w:themeColor="text1"/>
          <w:sz w:val="27"/>
          <w:szCs w:val="27"/>
        </w:rPr>
        <w:t>.</w:t>
      </w:r>
    </w:p>
    <w:p w:rsidR="00107A4F" w:rsidRPr="00107A4F" w:rsidRDefault="00107A4F" w:rsidP="00107A4F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107A4F">
        <w:rPr>
          <w:rFonts w:ascii="Times New Roman" w:hAnsi="Times New Roman" w:cs="Times New Roman"/>
          <w:color w:val="000000" w:themeColor="text1"/>
          <w:sz w:val="27"/>
          <w:szCs w:val="27"/>
        </w:rPr>
        <w:t>Разместить</w:t>
      </w:r>
      <w:proofErr w:type="gramEnd"/>
      <w:r w:rsidRPr="00107A4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настоящее постановление на официальном сайте Китовского сельского поселения в сети «Интернет.</w:t>
      </w:r>
    </w:p>
    <w:p w:rsidR="00107A4F" w:rsidRPr="00107A4F" w:rsidRDefault="00107A4F" w:rsidP="00107A4F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7A4F">
        <w:rPr>
          <w:rFonts w:ascii="Times New Roman" w:hAnsi="Times New Roman" w:cs="Times New Roman"/>
          <w:color w:val="000000" w:themeColor="text1"/>
          <w:sz w:val="27"/>
          <w:szCs w:val="27"/>
        </w:rPr>
        <w:t>Настоящее Постановление вступает в силу с момента подписания.</w:t>
      </w:r>
    </w:p>
    <w:p w:rsidR="00107A4F" w:rsidRDefault="00107A4F" w:rsidP="00965523">
      <w:pPr>
        <w:rPr>
          <w:color w:val="000000" w:themeColor="text1"/>
          <w:sz w:val="27"/>
          <w:szCs w:val="27"/>
        </w:rPr>
      </w:pPr>
    </w:p>
    <w:p w:rsidR="00343B29" w:rsidRDefault="00343B29" w:rsidP="00965523">
      <w:pPr>
        <w:rPr>
          <w:color w:val="000000" w:themeColor="text1"/>
          <w:sz w:val="27"/>
          <w:szCs w:val="27"/>
        </w:rPr>
      </w:pPr>
    </w:p>
    <w:p w:rsidR="00965523" w:rsidRPr="00C33E94" w:rsidRDefault="00107A4F" w:rsidP="00965523">
      <w:p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</w:t>
      </w:r>
      <w:r w:rsidR="00965523" w:rsidRPr="00C33E94">
        <w:rPr>
          <w:color w:val="000000" w:themeColor="text1"/>
          <w:sz w:val="27"/>
          <w:szCs w:val="27"/>
        </w:rPr>
        <w:t xml:space="preserve">лава Китовского  </w:t>
      </w:r>
    </w:p>
    <w:p w:rsidR="0051283F" w:rsidRDefault="00965523" w:rsidP="008C6A7A">
      <w:pPr>
        <w:rPr>
          <w:color w:val="000000" w:themeColor="text1"/>
          <w:sz w:val="27"/>
          <w:szCs w:val="27"/>
        </w:rPr>
      </w:pPr>
      <w:r w:rsidRPr="00C33E94">
        <w:rPr>
          <w:color w:val="000000" w:themeColor="text1"/>
          <w:sz w:val="27"/>
          <w:szCs w:val="27"/>
        </w:rPr>
        <w:t>сельского поселения                                                                     А.С. Сорокина</w:t>
      </w:r>
      <w:bookmarkStart w:id="0" w:name="_GoBack"/>
      <w:bookmarkEnd w:id="0"/>
    </w:p>
    <w:sectPr w:rsidR="0051283F" w:rsidSect="008C6A7A">
      <w:pgSz w:w="11906" w:h="16838"/>
      <w:pgMar w:top="709" w:right="99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172"/>
    <w:multiLevelType w:val="hybridMultilevel"/>
    <w:tmpl w:val="252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AF6"/>
    <w:multiLevelType w:val="hybridMultilevel"/>
    <w:tmpl w:val="0AC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63B46"/>
    <w:multiLevelType w:val="hybridMultilevel"/>
    <w:tmpl w:val="7D0490A2"/>
    <w:lvl w:ilvl="0" w:tplc="45566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47CFB"/>
    <w:multiLevelType w:val="hybridMultilevel"/>
    <w:tmpl w:val="27C8A9DA"/>
    <w:lvl w:ilvl="0" w:tplc="96862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4">
    <w:nsid w:val="62CF5FE5"/>
    <w:multiLevelType w:val="multilevel"/>
    <w:tmpl w:val="37785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ED064BC"/>
    <w:multiLevelType w:val="multilevel"/>
    <w:tmpl w:val="BFA4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AB"/>
    <w:rsid w:val="000213D4"/>
    <w:rsid w:val="000304A4"/>
    <w:rsid w:val="00107A4F"/>
    <w:rsid w:val="00107D00"/>
    <w:rsid w:val="00134EFE"/>
    <w:rsid w:val="002160CC"/>
    <w:rsid w:val="0022075C"/>
    <w:rsid w:val="002A2079"/>
    <w:rsid w:val="002F6424"/>
    <w:rsid w:val="00343B29"/>
    <w:rsid w:val="00343E8C"/>
    <w:rsid w:val="003C4AA6"/>
    <w:rsid w:val="003C7707"/>
    <w:rsid w:val="004E62BB"/>
    <w:rsid w:val="004F36EA"/>
    <w:rsid w:val="004F5131"/>
    <w:rsid w:val="0051283F"/>
    <w:rsid w:val="00526DEF"/>
    <w:rsid w:val="005557EF"/>
    <w:rsid w:val="005F3960"/>
    <w:rsid w:val="006911A1"/>
    <w:rsid w:val="007A3AB3"/>
    <w:rsid w:val="007E72BA"/>
    <w:rsid w:val="008619B6"/>
    <w:rsid w:val="008C6A7A"/>
    <w:rsid w:val="008D63FA"/>
    <w:rsid w:val="009334E2"/>
    <w:rsid w:val="00965523"/>
    <w:rsid w:val="00B51E17"/>
    <w:rsid w:val="00C33E94"/>
    <w:rsid w:val="00CB0AAB"/>
    <w:rsid w:val="00DE1F09"/>
    <w:rsid w:val="00F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B0AAB"/>
    <w:pPr>
      <w:keepNext/>
      <w:numPr>
        <w:ilvl w:val="1"/>
        <w:numId w:val="1"/>
      </w:numPr>
      <w:suppressAutoHyphens/>
      <w:ind w:left="709" w:firstLine="0"/>
      <w:outlineLvl w:val="1"/>
    </w:pPr>
    <w:rPr>
      <w:color w:val="00000A"/>
      <w:sz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B0AAB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B0AA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0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28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5">
    <w:name w:val="Table Grid"/>
    <w:basedOn w:val="a2"/>
    <w:uiPriority w:val="39"/>
    <w:rsid w:val="0051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rsid w:val="0051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28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28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1283F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  <w:sz w:val="24"/>
      <w:szCs w:val="24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51283F"/>
    <w:pPr>
      <w:autoSpaceDE w:val="0"/>
      <w:autoSpaceDN w:val="0"/>
      <w:adjustRightInd w:val="0"/>
      <w:ind w:firstLine="720"/>
      <w:jc w:val="both"/>
    </w:pPr>
    <w:rPr>
      <w:rFonts w:ascii="Times New Roman CYR" w:hAnsi="Liberation Serif" w:cs="Times New Roman CYR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1"/>
    <w:uiPriority w:val="99"/>
    <w:rsid w:val="0051283F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C7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C77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1"/>
    <w:uiPriority w:val="22"/>
    <w:qFormat/>
    <w:rsid w:val="002F6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B0AAB"/>
    <w:pPr>
      <w:keepNext/>
      <w:numPr>
        <w:ilvl w:val="1"/>
        <w:numId w:val="1"/>
      </w:numPr>
      <w:suppressAutoHyphens/>
      <w:ind w:left="709" w:firstLine="0"/>
      <w:outlineLvl w:val="1"/>
    </w:pPr>
    <w:rPr>
      <w:color w:val="00000A"/>
      <w:sz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B0AAB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B0AA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0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28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5">
    <w:name w:val="Table Grid"/>
    <w:basedOn w:val="a2"/>
    <w:uiPriority w:val="39"/>
    <w:rsid w:val="0051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rsid w:val="0051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28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28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1283F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  <w:sz w:val="24"/>
      <w:szCs w:val="24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51283F"/>
    <w:pPr>
      <w:autoSpaceDE w:val="0"/>
      <w:autoSpaceDN w:val="0"/>
      <w:adjustRightInd w:val="0"/>
      <w:ind w:firstLine="720"/>
      <w:jc w:val="both"/>
    </w:pPr>
    <w:rPr>
      <w:rFonts w:ascii="Times New Roman CYR" w:hAnsi="Liberation Serif" w:cs="Times New Roman CYR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1"/>
    <w:uiPriority w:val="99"/>
    <w:rsid w:val="0051283F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C7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C77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1"/>
    <w:uiPriority w:val="22"/>
    <w:qFormat/>
    <w:rsid w:val="002F6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11</cp:revision>
  <cp:lastPrinted>2022-10-28T07:25:00Z</cp:lastPrinted>
  <dcterms:created xsi:type="dcterms:W3CDTF">2021-09-01T11:50:00Z</dcterms:created>
  <dcterms:modified xsi:type="dcterms:W3CDTF">2022-10-28T07:25:00Z</dcterms:modified>
</cp:coreProperties>
</file>